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59" w:rsidRDefault="00136859" w:rsidP="0050580E">
      <w:pPr>
        <w:pStyle w:val="titlename"/>
        <w:wordWrap w:val="0"/>
      </w:pPr>
      <w:bookmarkStart w:id="0" w:name="_GoBack"/>
      <w:bookmarkEnd w:id="0"/>
      <w:r>
        <w:rPr>
          <w:rFonts w:hint="eastAsia"/>
        </w:rPr>
        <w:t>○丸亀市建設工事に係る共同企業体事務取扱規程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136859">
        <w:tc>
          <w:tcPr>
            <w:tcW w:w="0" w:type="auto"/>
            <w:tcBorders>
              <w:top w:val="single" w:sz="6" w:space="0" w:color="FFFFFF"/>
              <w:bottom w:val="single" w:sz="6" w:space="0" w:color="FFFFFF"/>
            </w:tcBorders>
            <w:vAlign w:val="center"/>
            <w:hideMark/>
          </w:tcPr>
          <w:p w:rsidR="00136859" w:rsidRDefault="00136859" w:rsidP="0050580E">
            <w:pPr>
              <w:wordWrap w:val="0"/>
              <w:jc w:val="right"/>
            </w:pPr>
            <w:r>
              <w:t>(</w:t>
            </w:r>
            <w:r>
              <w:rPr>
                <w:rFonts w:hint="eastAsia"/>
              </w:rPr>
              <w:t>平成</w:t>
            </w:r>
            <w:r>
              <w:t>17</w:t>
            </w:r>
            <w:r>
              <w:rPr>
                <w:rFonts w:hint="eastAsia"/>
              </w:rPr>
              <w:t>年</w:t>
            </w:r>
            <w:r>
              <w:t>3</w:t>
            </w:r>
            <w:r>
              <w:rPr>
                <w:rFonts w:hint="eastAsia"/>
              </w:rPr>
              <w:t>月</w:t>
            </w:r>
            <w:r>
              <w:t>22</w:t>
            </w:r>
            <w:r>
              <w:rPr>
                <w:rFonts w:hint="eastAsia"/>
              </w:rPr>
              <w:t>日訓令第</w:t>
            </w:r>
            <w:r>
              <w:t>47</w:t>
            </w:r>
            <w:r>
              <w:rPr>
                <w:rFonts w:hint="eastAsia"/>
              </w:rPr>
              <w:t>号</w:t>
            </w:r>
            <w:r>
              <w:t>)</w:t>
            </w:r>
          </w:p>
        </w:tc>
      </w:tr>
    </w:tbl>
    <w:p w:rsidR="00136859" w:rsidRDefault="00136859" w:rsidP="0050580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51"/>
              <w:gridCol w:w="2670"/>
            </w:tblGrid>
            <w:tr w:rsidR="00136859">
              <w:trPr>
                <w:jc w:val="right"/>
              </w:trPr>
              <w:tc>
                <w:tcPr>
                  <w:tcW w:w="750" w:type="dxa"/>
                  <w:vMerge w:val="restart"/>
                  <w:tcBorders>
                    <w:top w:val="single" w:sz="6" w:space="0" w:color="FFFFFF"/>
                    <w:left w:val="single" w:sz="6" w:space="0" w:color="FFFFFF"/>
                    <w:bottom w:val="nil"/>
                    <w:right w:val="nil"/>
                  </w:tcBorders>
                  <w:hideMark/>
                </w:tcPr>
                <w:p w:rsidR="00136859" w:rsidRDefault="00136859" w:rsidP="0050580E">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136859" w:rsidRDefault="00136859" w:rsidP="0050580E">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3</w:t>
                  </w:r>
                  <w:r>
                    <w:rPr>
                      <w:rFonts w:hint="eastAsia"/>
                      <w:sz w:val="17"/>
                      <w:szCs w:val="17"/>
                    </w:rPr>
                    <w:t>月</w:t>
                  </w:r>
                  <w:r>
                    <w:rPr>
                      <w:sz w:val="17"/>
                      <w:szCs w:val="17"/>
                    </w:rPr>
                    <w:t>25</w:t>
                  </w:r>
                  <w:r>
                    <w:rPr>
                      <w:rFonts w:hint="eastAsia"/>
                      <w:sz w:val="17"/>
                      <w:szCs w:val="17"/>
                    </w:rPr>
                    <w:t>日訓令第</w:t>
                  </w:r>
                  <w:r>
                    <w:rPr>
                      <w:sz w:val="17"/>
                      <w:szCs w:val="17"/>
                    </w:rPr>
                    <w:t>10</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136859" w:rsidRDefault="00136859" w:rsidP="0050580E">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3</w:t>
                  </w:r>
                  <w:r>
                    <w:rPr>
                      <w:rFonts w:hint="eastAsia"/>
                      <w:sz w:val="17"/>
                      <w:szCs w:val="17"/>
                    </w:rPr>
                    <w:t>月</w:t>
                  </w:r>
                  <w:r>
                    <w:rPr>
                      <w:sz w:val="17"/>
                      <w:szCs w:val="17"/>
                    </w:rPr>
                    <w:t>23</w:t>
                  </w:r>
                  <w:r>
                    <w:rPr>
                      <w:rFonts w:hint="eastAsia"/>
                      <w:sz w:val="17"/>
                      <w:szCs w:val="17"/>
                    </w:rPr>
                    <w:t>日訓令第</w:t>
                  </w:r>
                  <w:r>
                    <w:rPr>
                      <w:sz w:val="17"/>
                      <w:szCs w:val="17"/>
                    </w:rPr>
                    <w:t>7</w:t>
                  </w:r>
                  <w:r>
                    <w:rPr>
                      <w:rFonts w:hint="eastAsia"/>
                      <w:sz w:val="17"/>
                      <w:szCs w:val="17"/>
                    </w:rPr>
                    <w:t>号</w:t>
                  </w:r>
                </w:p>
              </w:tc>
            </w:tr>
            <w:tr w:rsidR="00136859">
              <w:trPr>
                <w:jc w:val="right"/>
              </w:trPr>
              <w:tc>
                <w:tcPr>
                  <w:tcW w:w="0" w:type="auto"/>
                  <w:vMerge/>
                  <w:tcBorders>
                    <w:top w:val="nil"/>
                    <w:left w:val="single" w:sz="6" w:space="0" w:color="FFFFFF"/>
                    <w:bottom w:val="nil"/>
                    <w:right w:val="nil"/>
                  </w:tcBorders>
                  <w:vAlign w:val="center"/>
                  <w:hideMark/>
                </w:tcPr>
                <w:p w:rsidR="00136859" w:rsidRDefault="00136859" w:rsidP="0050580E">
                  <w:pPr>
                    <w:wordWrap w:val="0"/>
                    <w:rPr>
                      <w:sz w:val="17"/>
                      <w:szCs w:val="17"/>
                    </w:rPr>
                  </w:pPr>
                </w:p>
              </w:tc>
              <w:tc>
                <w:tcPr>
                  <w:tcW w:w="0" w:type="auto"/>
                  <w:tcBorders>
                    <w:top w:val="nil"/>
                    <w:left w:val="nil"/>
                    <w:bottom w:val="nil"/>
                    <w:right w:val="nil"/>
                  </w:tcBorders>
                  <w:vAlign w:val="center"/>
                  <w:hideMark/>
                </w:tcPr>
                <w:p w:rsidR="00136859" w:rsidRDefault="00136859" w:rsidP="0050580E">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10</w:t>
                  </w:r>
                  <w:r>
                    <w:rPr>
                      <w:rFonts w:hint="eastAsia"/>
                      <w:sz w:val="17"/>
                      <w:szCs w:val="17"/>
                    </w:rPr>
                    <w:t>月</w:t>
                  </w:r>
                  <w:r>
                    <w:rPr>
                      <w:sz w:val="17"/>
                      <w:szCs w:val="17"/>
                    </w:rPr>
                    <w:t>13</w:t>
                  </w:r>
                  <w:r>
                    <w:rPr>
                      <w:rFonts w:hint="eastAsia"/>
                      <w:sz w:val="17"/>
                      <w:szCs w:val="17"/>
                    </w:rPr>
                    <w:t>日訓令第</w:t>
                  </w:r>
                  <w:r>
                    <w:rPr>
                      <w:sz w:val="17"/>
                      <w:szCs w:val="17"/>
                    </w:rPr>
                    <w:t>14</w:t>
                  </w:r>
                  <w:r>
                    <w:rPr>
                      <w:rFonts w:hint="eastAsia"/>
                      <w:sz w:val="17"/>
                      <w:szCs w:val="17"/>
                    </w:rPr>
                    <w:t>号</w:t>
                  </w:r>
                </w:p>
              </w:tc>
              <w:tc>
                <w:tcPr>
                  <w:tcW w:w="0" w:type="auto"/>
                  <w:tcBorders>
                    <w:top w:val="nil"/>
                    <w:left w:val="nil"/>
                    <w:bottom w:val="nil"/>
                    <w:right w:val="single" w:sz="6" w:space="0" w:color="FFFFFF"/>
                  </w:tcBorders>
                  <w:vAlign w:val="center"/>
                  <w:hideMark/>
                </w:tcPr>
                <w:p w:rsidR="00136859" w:rsidRDefault="00136859" w:rsidP="0050580E">
                  <w:pPr>
                    <w:pStyle w:val="historyinfo"/>
                    <w:wordWrap w:val="0"/>
                    <w:rPr>
                      <w:sz w:val="17"/>
                      <w:szCs w:val="17"/>
                    </w:rPr>
                  </w:pPr>
                  <w:r>
                    <w:rPr>
                      <w:rFonts w:hint="eastAsia"/>
                      <w:sz w:val="17"/>
                      <w:szCs w:val="17"/>
                    </w:rPr>
                    <w:t>平成</w:t>
                  </w:r>
                  <w:r>
                    <w:rPr>
                      <w:sz w:val="17"/>
                      <w:szCs w:val="17"/>
                    </w:rPr>
                    <w:t>28</w:t>
                  </w:r>
                  <w:r>
                    <w:rPr>
                      <w:rFonts w:hint="eastAsia"/>
                      <w:sz w:val="17"/>
                      <w:szCs w:val="17"/>
                    </w:rPr>
                    <w:t>年</w:t>
                  </w:r>
                  <w:r>
                    <w:rPr>
                      <w:sz w:val="17"/>
                      <w:szCs w:val="17"/>
                    </w:rPr>
                    <w:t>4</w:t>
                  </w:r>
                  <w:r>
                    <w:rPr>
                      <w:rFonts w:hint="eastAsia"/>
                      <w:sz w:val="17"/>
                      <w:szCs w:val="17"/>
                    </w:rPr>
                    <w:t>月</w:t>
                  </w:r>
                  <w:r>
                    <w:rPr>
                      <w:sz w:val="17"/>
                      <w:szCs w:val="17"/>
                    </w:rPr>
                    <w:t>1</w:t>
                  </w:r>
                  <w:r>
                    <w:rPr>
                      <w:rFonts w:hint="eastAsia"/>
                      <w:sz w:val="17"/>
                      <w:szCs w:val="17"/>
                    </w:rPr>
                    <w:t>日訓令第</w:t>
                  </w:r>
                  <w:r>
                    <w:rPr>
                      <w:sz w:val="17"/>
                      <w:szCs w:val="17"/>
                    </w:rPr>
                    <w:t>32</w:t>
                  </w:r>
                  <w:r>
                    <w:rPr>
                      <w:rFonts w:hint="eastAsia"/>
                      <w:sz w:val="17"/>
                      <w:szCs w:val="17"/>
                    </w:rPr>
                    <w:t>号</w:t>
                  </w:r>
                </w:p>
              </w:tc>
            </w:tr>
            <w:tr w:rsidR="00136859">
              <w:trPr>
                <w:jc w:val="right"/>
              </w:trPr>
              <w:tc>
                <w:tcPr>
                  <w:tcW w:w="0" w:type="auto"/>
                  <w:vMerge/>
                  <w:tcBorders>
                    <w:top w:val="nil"/>
                    <w:left w:val="single" w:sz="6" w:space="0" w:color="FFFFFF"/>
                    <w:bottom w:val="nil"/>
                    <w:right w:val="nil"/>
                  </w:tcBorders>
                  <w:vAlign w:val="center"/>
                  <w:hideMark/>
                </w:tcPr>
                <w:p w:rsidR="00136859" w:rsidRDefault="00136859" w:rsidP="0050580E">
                  <w:pPr>
                    <w:wordWrap w:val="0"/>
                    <w:rPr>
                      <w:sz w:val="17"/>
                      <w:szCs w:val="17"/>
                    </w:rPr>
                  </w:pPr>
                </w:p>
              </w:tc>
              <w:tc>
                <w:tcPr>
                  <w:tcW w:w="0" w:type="auto"/>
                  <w:tcBorders>
                    <w:top w:val="nil"/>
                    <w:left w:val="nil"/>
                    <w:bottom w:val="nil"/>
                    <w:right w:val="nil"/>
                  </w:tcBorders>
                  <w:vAlign w:val="center"/>
                  <w:hideMark/>
                </w:tcPr>
                <w:p w:rsidR="00136859" w:rsidRDefault="00136859" w:rsidP="0050580E">
                  <w:pPr>
                    <w:pStyle w:val="historyinfo"/>
                    <w:wordWrap w:val="0"/>
                    <w:rPr>
                      <w:sz w:val="17"/>
                      <w:szCs w:val="17"/>
                    </w:rPr>
                  </w:pPr>
                  <w:r>
                    <w:rPr>
                      <w:rFonts w:hint="eastAsia"/>
                      <w:sz w:val="17"/>
                      <w:szCs w:val="17"/>
                    </w:rPr>
                    <w:t>令和</w:t>
                  </w:r>
                  <w:r>
                    <w:rPr>
                      <w:sz w:val="17"/>
                      <w:szCs w:val="17"/>
                    </w:rPr>
                    <w:t>4</w:t>
                  </w:r>
                  <w:r>
                    <w:rPr>
                      <w:rFonts w:hint="eastAsia"/>
                      <w:sz w:val="17"/>
                      <w:szCs w:val="17"/>
                    </w:rPr>
                    <w:t>年</w:t>
                  </w:r>
                  <w:r>
                    <w:rPr>
                      <w:sz w:val="17"/>
                      <w:szCs w:val="17"/>
                    </w:rPr>
                    <w:t>2</w:t>
                  </w:r>
                  <w:r>
                    <w:rPr>
                      <w:rFonts w:hint="eastAsia"/>
                      <w:sz w:val="17"/>
                      <w:szCs w:val="17"/>
                    </w:rPr>
                    <w:t>月</w:t>
                  </w:r>
                  <w:r>
                    <w:rPr>
                      <w:sz w:val="17"/>
                      <w:szCs w:val="17"/>
                    </w:rPr>
                    <w:t>8</w:t>
                  </w:r>
                  <w:r>
                    <w:rPr>
                      <w:rFonts w:hint="eastAsia"/>
                      <w:sz w:val="17"/>
                      <w:szCs w:val="17"/>
                    </w:rPr>
                    <w:t>日訓令第</w:t>
                  </w:r>
                  <w:r>
                    <w:rPr>
                      <w:sz w:val="17"/>
                      <w:szCs w:val="17"/>
                    </w:rPr>
                    <w:t>1</w:t>
                  </w:r>
                  <w:r>
                    <w:rPr>
                      <w:rFonts w:hint="eastAsia"/>
                      <w:sz w:val="17"/>
                      <w:szCs w:val="17"/>
                    </w:rPr>
                    <w:t>号</w:t>
                  </w:r>
                </w:p>
              </w:tc>
              <w:tc>
                <w:tcPr>
                  <w:tcW w:w="0" w:type="auto"/>
                  <w:tcBorders>
                    <w:top w:val="nil"/>
                    <w:left w:val="nil"/>
                    <w:bottom w:val="nil"/>
                    <w:right w:val="single" w:sz="6" w:space="0" w:color="FFFFFF"/>
                  </w:tcBorders>
                  <w:vAlign w:val="center"/>
                  <w:hideMark/>
                </w:tcPr>
                <w:p w:rsidR="00136859" w:rsidRDefault="00136859" w:rsidP="0050580E">
                  <w:pPr>
                    <w:pStyle w:val="historyinfo"/>
                    <w:wordWrap w:val="0"/>
                    <w:rPr>
                      <w:sz w:val="17"/>
                      <w:szCs w:val="17"/>
                    </w:rPr>
                  </w:pPr>
                  <w:r>
                    <w:rPr>
                      <w:rFonts w:hint="eastAsia"/>
                      <w:sz w:val="17"/>
                      <w:szCs w:val="17"/>
                    </w:rPr>
                    <w:t>令和</w:t>
                  </w:r>
                  <w:r>
                    <w:rPr>
                      <w:sz w:val="17"/>
                      <w:szCs w:val="17"/>
                    </w:rPr>
                    <w:t>6</w:t>
                  </w:r>
                  <w:r>
                    <w:rPr>
                      <w:rFonts w:hint="eastAsia"/>
                      <w:sz w:val="17"/>
                      <w:szCs w:val="17"/>
                    </w:rPr>
                    <w:t>年</w:t>
                  </w:r>
                  <w:r>
                    <w:rPr>
                      <w:sz w:val="17"/>
                      <w:szCs w:val="17"/>
                    </w:rPr>
                    <w:t>2</w:t>
                  </w:r>
                  <w:r>
                    <w:rPr>
                      <w:rFonts w:hint="eastAsia"/>
                      <w:sz w:val="17"/>
                      <w:szCs w:val="17"/>
                    </w:rPr>
                    <w:t>月</w:t>
                  </w:r>
                  <w:r>
                    <w:rPr>
                      <w:sz w:val="17"/>
                      <w:szCs w:val="17"/>
                    </w:rPr>
                    <w:t>20</w:t>
                  </w:r>
                  <w:r>
                    <w:rPr>
                      <w:rFonts w:hint="eastAsia"/>
                      <w:sz w:val="17"/>
                      <w:szCs w:val="17"/>
                    </w:rPr>
                    <w:t>日訓令第</w:t>
                  </w:r>
                  <w:r>
                    <w:rPr>
                      <w:sz w:val="17"/>
                      <w:szCs w:val="17"/>
                    </w:rPr>
                    <w:t>23</w:t>
                  </w:r>
                  <w:r>
                    <w:rPr>
                      <w:rFonts w:hint="eastAsia"/>
                      <w:sz w:val="17"/>
                      <w:szCs w:val="17"/>
                    </w:rPr>
                    <w:t>号</w:t>
                  </w:r>
                </w:p>
              </w:tc>
            </w:tr>
            <w:tr w:rsidR="00136859">
              <w:trPr>
                <w:jc w:val="right"/>
              </w:trPr>
              <w:tc>
                <w:tcPr>
                  <w:tcW w:w="0" w:type="auto"/>
                  <w:vMerge/>
                  <w:tcBorders>
                    <w:top w:val="nil"/>
                    <w:left w:val="single" w:sz="6" w:space="0" w:color="FFFFFF"/>
                    <w:bottom w:val="single" w:sz="6" w:space="0" w:color="FFFFFF"/>
                    <w:right w:val="nil"/>
                  </w:tcBorders>
                  <w:vAlign w:val="center"/>
                  <w:hideMark/>
                </w:tcPr>
                <w:p w:rsidR="00136859" w:rsidRDefault="00136859" w:rsidP="0050580E">
                  <w:pPr>
                    <w:wordWrap w:val="0"/>
                    <w:rPr>
                      <w:sz w:val="17"/>
                      <w:szCs w:val="17"/>
                    </w:rPr>
                  </w:pPr>
                </w:p>
              </w:tc>
              <w:tc>
                <w:tcPr>
                  <w:tcW w:w="0" w:type="auto"/>
                  <w:tcBorders>
                    <w:top w:val="nil"/>
                    <w:left w:val="nil"/>
                    <w:bottom w:val="single" w:sz="6" w:space="0" w:color="FFFFFF"/>
                    <w:right w:val="nil"/>
                  </w:tcBorders>
                  <w:vAlign w:val="center"/>
                  <w:hideMark/>
                </w:tcPr>
                <w:p w:rsidR="00136859" w:rsidRDefault="00136859" w:rsidP="0050580E">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日訓令第</w:t>
                  </w:r>
                  <w:r>
                    <w:rPr>
                      <w:sz w:val="17"/>
                      <w:szCs w:val="17"/>
                    </w:rPr>
                    <w:t>11</w:t>
                  </w:r>
                  <w:r>
                    <w:rPr>
                      <w:rFonts w:hint="eastAsia"/>
                      <w:sz w:val="17"/>
                      <w:szCs w:val="17"/>
                    </w:rPr>
                    <w:t>号</w:t>
                  </w:r>
                </w:p>
              </w:tc>
              <w:tc>
                <w:tcPr>
                  <w:tcW w:w="0" w:type="auto"/>
                  <w:tcBorders>
                    <w:top w:val="nil"/>
                    <w:left w:val="nil"/>
                    <w:bottom w:val="single" w:sz="6" w:space="0" w:color="FFFFFF"/>
                    <w:right w:val="single" w:sz="6" w:space="0" w:color="FFFFFF"/>
                  </w:tcBorders>
                  <w:vAlign w:val="center"/>
                  <w:hideMark/>
                </w:tcPr>
                <w:p w:rsidR="00136859" w:rsidRDefault="00136859" w:rsidP="0050580E">
                  <w:pPr>
                    <w:wordWrap w:val="0"/>
                    <w:rPr>
                      <w:rFonts w:ascii="Times New Roman" w:hAnsi="Times New Roman" w:cs="Times New Roman"/>
                      <w:sz w:val="20"/>
                      <w:szCs w:val="20"/>
                    </w:rPr>
                  </w:pPr>
                </w:p>
              </w:tc>
            </w:tr>
          </w:tbl>
          <w:p w:rsidR="00136859" w:rsidRDefault="00136859" w:rsidP="0050580E">
            <w:pPr>
              <w:wordWrap w:val="0"/>
              <w:jc w:val="right"/>
            </w:pPr>
          </w:p>
        </w:tc>
      </w:tr>
    </w:tbl>
    <w:p w:rsidR="00136859" w:rsidRDefault="00136859" w:rsidP="0050580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0" w:type="auto"/>
            <w:tcBorders>
              <w:top w:val="single" w:sz="6" w:space="0" w:color="FFFFFF"/>
              <w:bottom w:val="single" w:sz="6" w:space="0" w:color="FFFFFF"/>
            </w:tcBorders>
            <w:vAlign w:val="center"/>
            <w:hideMark/>
          </w:tcPr>
          <w:p w:rsidR="00136859" w:rsidRDefault="00136859" w:rsidP="0050580E">
            <w:pPr>
              <w:wordWrap w:val="0"/>
            </w:pPr>
          </w:p>
        </w:tc>
      </w:tr>
    </w:tbl>
    <w:p w:rsidR="00136859" w:rsidRDefault="00136859" w:rsidP="0050580E">
      <w:pPr>
        <w:pStyle w:val="stepindent1"/>
        <w:wordWrap w:val="0"/>
      </w:pPr>
      <w:r>
        <w:rPr>
          <w:rFonts w:hint="eastAsia"/>
        </w:rPr>
        <w:t>丸亀市建設工事に係る共同企業体事務取扱規程</w:t>
      </w:r>
    </w:p>
    <w:p w:rsidR="00136859" w:rsidRDefault="00136859" w:rsidP="0050580E">
      <w:pPr>
        <w:pStyle w:val="detailindent"/>
        <w:wordWrap w:val="0"/>
      </w:pPr>
      <w:r>
        <w:t>(</w:t>
      </w:r>
      <w:r>
        <w:rPr>
          <w:rFonts w:hint="eastAsia"/>
        </w:rPr>
        <w:t>趣旨</w:t>
      </w:r>
      <w:r>
        <w:t>)</w:t>
      </w:r>
    </w:p>
    <w:p w:rsidR="00136859" w:rsidRDefault="00136859" w:rsidP="0050580E">
      <w:pPr>
        <w:pStyle w:val="sec0"/>
        <w:wordWrap w:val="0"/>
      </w:pPr>
      <w:r>
        <w:rPr>
          <w:rFonts w:hint="eastAsia"/>
        </w:rPr>
        <w:t>第</w:t>
      </w:r>
      <w:r>
        <w:t>1</w:t>
      </w:r>
      <w:r>
        <w:rPr>
          <w:rFonts w:hint="eastAsia"/>
        </w:rPr>
        <w:t>条　この規程は、市が発注する建設工事</w:t>
      </w:r>
      <w:r>
        <w:t>(</w:t>
      </w:r>
      <w:r>
        <w:rPr>
          <w:rFonts w:hint="eastAsia"/>
        </w:rPr>
        <w:t>以下「発注工事」という。</w:t>
      </w:r>
      <w:r>
        <w:t>)</w:t>
      </w:r>
      <w:r>
        <w:rPr>
          <w:rFonts w:hint="eastAsia"/>
        </w:rPr>
        <w:t>において、大規模な工事について、確実かつ円滑な施工を図ることを目的として、工事ごとに結成する特定建設工事共同企業体</w:t>
      </w:r>
      <w:r>
        <w:t>(</w:t>
      </w:r>
      <w:r>
        <w:rPr>
          <w:rFonts w:hint="eastAsia"/>
        </w:rPr>
        <w:t>以下「共同企業体」という。</w:t>
      </w:r>
      <w:r>
        <w:t>)</w:t>
      </w:r>
      <w:r>
        <w:rPr>
          <w:rFonts w:hint="eastAsia"/>
        </w:rPr>
        <w:t>により、制限付き一般競争入札</w:t>
      </w:r>
      <w:r>
        <w:t>(</w:t>
      </w:r>
      <w:r>
        <w:rPr>
          <w:rFonts w:hint="eastAsia"/>
        </w:rPr>
        <w:t>以下「入札」という。</w:t>
      </w:r>
      <w:r>
        <w:t>)</w:t>
      </w:r>
      <w:r>
        <w:rPr>
          <w:rFonts w:hint="eastAsia"/>
        </w:rPr>
        <w:t>を実施する必要がある場合の取扱いその他契約に必要な事項について定めるものとする。</w:t>
      </w:r>
    </w:p>
    <w:p w:rsidR="00136859" w:rsidRDefault="00136859" w:rsidP="0050580E">
      <w:pPr>
        <w:pStyle w:val="detailindent"/>
        <w:wordWrap w:val="0"/>
      </w:pPr>
      <w:r>
        <w:t>(</w:t>
      </w:r>
      <w:r>
        <w:rPr>
          <w:rFonts w:hint="eastAsia"/>
        </w:rPr>
        <w:t>適用</w:t>
      </w:r>
      <w:r>
        <w:t>)</w:t>
      </w:r>
    </w:p>
    <w:p w:rsidR="00136859" w:rsidRDefault="00136859" w:rsidP="0050580E">
      <w:pPr>
        <w:pStyle w:val="sec0"/>
        <w:wordWrap w:val="0"/>
      </w:pPr>
      <w:r>
        <w:rPr>
          <w:rFonts w:hint="eastAsia"/>
        </w:rPr>
        <w:t>第</w:t>
      </w:r>
      <w:r>
        <w:t>2</w:t>
      </w:r>
      <w:r>
        <w:rPr>
          <w:rFonts w:hint="eastAsia"/>
        </w:rPr>
        <w:t>条　共同企業体との工事請負契約その他の取扱いについては、丸亀市契約規則</w:t>
      </w:r>
      <w:r>
        <w:t>(</w:t>
      </w:r>
      <w:r>
        <w:rPr>
          <w:rFonts w:hint="eastAsia"/>
        </w:rPr>
        <w:t>平成</w:t>
      </w:r>
      <w:r>
        <w:t>17</w:t>
      </w:r>
      <w:r>
        <w:rPr>
          <w:rFonts w:hint="eastAsia"/>
        </w:rPr>
        <w:t>年規則第</w:t>
      </w:r>
      <w:r>
        <w:t>48</w:t>
      </w:r>
      <w:r>
        <w:rPr>
          <w:rFonts w:hint="eastAsia"/>
        </w:rPr>
        <w:t>号。以下「規則」という。</w:t>
      </w:r>
      <w:r>
        <w:t>)</w:t>
      </w:r>
      <w:r>
        <w:rPr>
          <w:rFonts w:hint="eastAsia"/>
        </w:rPr>
        <w:t>及び丸亀市制限付き一般競争入札事務取扱規程</w:t>
      </w:r>
      <w:r>
        <w:t>(</w:t>
      </w:r>
      <w:r>
        <w:rPr>
          <w:rFonts w:hint="eastAsia"/>
        </w:rPr>
        <w:t>平成</w:t>
      </w:r>
      <w:r>
        <w:t>17</w:t>
      </w:r>
      <w:r>
        <w:rPr>
          <w:rFonts w:hint="eastAsia"/>
        </w:rPr>
        <w:t>年訓令第</w:t>
      </w:r>
      <w:r>
        <w:t>45</w:t>
      </w:r>
      <w:r>
        <w:rPr>
          <w:rFonts w:hint="eastAsia"/>
        </w:rPr>
        <w:t>号。以下「制限付き一般競争入札事務取扱規程」という。</w:t>
      </w:r>
      <w:r>
        <w:t>)</w:t>
      </w:r>
      <w:r>
        <w:rPr>
          <w:rFonts w:hint="eastAsia"/>
        </w:rPr>
        <w:t>の規定によるほか、この規程の定めるところによる。</w:t>
      </w:r>
    </w:p>
    <w:p w:rsidR="00136859" w:rsidRDefault="00136859" w:rsidP="0050580E">
      <w:pPr>
        <w:pStyle w:val="detailindent"/>
        <w:wordWrap w:val="0"/>
      </w:pPr>
      <w:r>
        <w:t>(</w:t>
      </w:r>
      <w:r>
        <w:rPr>
          <w:rFonts w:hint="eastAsia"/>
        </w:rPr>
        <w:t>対象工事</w:t>
      </w:r>
      <w:r>
        <w:t>)</w:t>
      </w:r>
    </w:p>
    <w:p w:rsidR="00136859" w:rsidRDefault="00136859" w:rsidP="0050580E">
      <w:pPr>
        <w:pStyle w:val="sec0"/>
        <w:wordWrap w:val="0"/>
      </w:pPr>
      <w:r>
        <w:rPr>
          <w:rFonts w:hint="eastAsia"/>
        </w:rPr>
        <w:t>第</w:t>
      </w:r>
      <w:r>
        <w:t>3</w:t>
      </w:r>
      <w:r>
        <w:rPr>
          <w:rFonts w:hint="eastAsia"/>
        </w:rPr>
        <w:t>条　共同企業体により入札を行うことができる工事は、次の各号に掲げる工事の種類に応じ、当該各号に掲げる設計金額以上の規模の工事であって、かつ、当該工事の内容、工期、技術的特性、現場状況等を総合的に勘案し、市長が確実かつ円滑な施工を図るために共同企業体により入札を行う必要があると認めるものとする。</w:t>
      </w:r>
    </w:p>
    <w:p w:rsidR="00136859" w:rsidRDefault="00136859" w:rsidP="0050580E">
      <w:pPr>
        <w:pStyle w:val="sec1"/>
        <w:wordWrap w:val="0"/>
      </w:pPr>
      <w:bookmarkStart w:id="1" w:name="at3cl1it1"/>
      <w:r>
        <w:t>(1)</w:t>
      </w:r>
      <w:r>
        <w:rPr>
          <w:rFonts w:hint="eastAsia"/>
        </w:rPr>
        <w:t xml:space="preserve">　土木一式工事、建築一式工事　</w:t>
      </w:r>
      <w:r>
        <w:t>10</w:t>
      </w:r>
      <w:r>
        <w:rPr>
          <w:rFonts w:hint="eastAsia"/>
        </w:rPr>
        <w:t>億円</w:t>
      </w:r>
      <w:bookmarkEnd w:id="1"/>
    </w:p>
    <w:p w:rsidR="00136859" w:rsidRDefault="00136859" w:rsidP="0050580E">
      <w:pPr>
        <w:pStyle w:val="sec1"/>
        <w:wordWrap w:val="0"/>
      </w:pPr>
      <w:bookmarkStart w:id="2" w:name="at3cl1it2"/>
      <w:r>
        <w:t>(2)</w:t>
      </w:r>
      <w:r>
        <w:rPr>
          <w:rFonts w:hint="eastAsia"/>
        </w:rPr>
        <w:t xml:space="preserve">　建築設備に係る工事　</w:t>
      </w:r>
      <w:r>
        <w:t>5</w:t>
      </w:r>
      <w:r>
        <w:rPr>
          <w:rFonts w:hint="eastAsia"/>
        </w:rPr>
        <w:t>億円</w:t>
      </w:r>
      <w:bookmarkEnd w:id="2"/>
    </w:p>
    <w:p w:rsidR="00136859" w:rsidRDefault="00136859" w:rsidP="0050580E">
      <w:pPr>
        <w:pStyle w:val="sec0"/>
        <w:wordWrap w:val="0"/>
      </w:pPr>
      <w:r>
        <w:t>2</w:t>
      </w:r>
      <w:r>
        <w:rPr>
          <w:rFonts w:hint="eastAsia"/>
        </w:rPr>
        <w:t xml:space="preserve">　前項各号に掲げる工事の種類以外の工事のうち、市内業者の技術力の向上に資すると認められるものであって設計金額が</w:t>
      </w:r>
      <w:r>
        <w:t>2</w:t>
      </w:r>
      <w:r>
        <w:rPr>
          <w:rFonts w:hint="eastAsia"/>
        </w:rPr>
        <w:t>億円以上のものは、共同企業体により入札を行うことができるものとする。</w:t>
      </w:r>
    </w:p>
    <w:p w:rsidR="00136859" w:rsidRDefault="00136859" w:rsidP="0050580E">
      <w:pPr>
        <w:pStyle w:val="sec0"/>
        <w:wordWrap w:val="0"/>
      </w:pPr>
      <w:r>
        <w:t>3</w:t>
      </w:r>
      <w:r>
        <w:rPr>
          <w:rFonts w:hint="eastAsia"/>
        </w:rPr>
        <w:t xml:space="preserve">　前項の規定により、共同企業体により入札を行うことができる工事について、共同企業体以外の有資格業者</w:t>
      </w:r>
      <w:r>
        <w:t>(</w:t>
      </w:r>
      <w:r>
        <w:rPr>
          <w:rFonts w:hint="eastAsia"/>
        </w:rPr>
        <w:t>丸亀市建設工事指名競争入札参加者資格基準</w:t>
      </w:r>
      <w:r>
        <w:t>(</w:t>
      </w:r>
      <w:r>
        <w:rPr>
          <w:rFonts w:hint="eastAsia"/>
        </w:rPr>
        <w:t>平成</w:t>
      </w:r>
      <w:r>
        <w:t>17</w:t>
      </w:r>
      <w:r>
        <w:rPr>
          <w:rFonts w:hint="eastAsia"/>
        </w:rPr>
        <w:t>年告示第</w:t>
      </w:r>
      <w:r>
        <w:t>1001</w:t>
      </w:r>
      <w:r>
        <w:rPr>
          <w:rFonts w:hint="eastAsia"/>
        </w:rPr>
        <w:t>号</w:t>
      </w:r>
      <w:r>
        <w:t>)</w:t>
      </w:r>
      <w:r>
        <w:rPr>
          <w:rFonts w:hint="eastAsia"/>
        </w:rPr>
        <w:t>第</w:t>
      </w:r>
      <w:r>
        <w:t>5</w:t>
      </w:r>
      <w:r>
        <w:rPr>
          <w:rFonts w:hint="eastAsia"/>
        </w:rPr>
        <w:t>条の規定により、指名競争入札に参加する資格を有する者をいう。以下同じ。</w:t>
      </w:r>
      <w:r>
        <w:t>)</w:t>
      </w:r>
      <w:r>
        <w:rPr>
          <w:rFonts w:hint="eastAsia"/>
        </w:rPr>
        <w:t>であっ</w:t>
      </w:r>
      <w:r>
        <w:rPr>
          <w:rFonts w:hint="eastAsia"/>
        </w:rPr>
        <w:lastRenderedPageBreak/>
        <w:t>て、当該工事を確実かつ円滑に施工することができると認められるものがあるときは、当該入札に当該有資格業者を単独で参加させることができるものとする。</w:t>
      </w:r>
    </w:p>
    <w:p w:rsidR="00136859" w:rsidRDefault="00136859" w:rsidP="0050580E">
      <w:pPr>
        <w:pStyle w:val="detailindent"/>
        <w:wordWrap w:val="0"/>
      </w:pPr>
      <w:r>
        <w:t>(</w:t>
      </w:r>
      <w:r>
        <w:rPr>
          <w:rFonts w:hint="eastAsia"/>
        </w:rPr>
        <w:t>基本的要件</w:t>
      </w:r>
      <w:r>
        <w:t>)</w:t>
      </w:r>
    </w:p>
    <w:p w:rsidR="00136859" w:rsidRDefault="00136859" w:rsidP="0050580E">
      <w:pPr>
        <w:pStyle w:val="sec0"/>
        <w:wordWrap w:val="0"/>
      </w:pPr>
      <w:r>
        <w:rPr>
          <w:rFonts w:hint="eastAsia"/>
        </w:rPr>
        <w:t>第</w:t>
      </w:r>
      <w:r>
        <w:t>4</w:t>
      </w:r>
      <w:r>
        <w:rPr>
          <w:rFonts w:hint="eastAsia"/>
        </w:rPr>
        <w:t>条　共同企業体は、当該年度に建設工事の指名競争入札参加資格者名簿に登載され、かつ、次項に規定する資格及び発注工事ごとにあらかじめ市長が示す要件を満たしている有資格業者のうち</w:t>
      </w:r>
      <w:r>
        <w:t>2</w:t>
      </w:r>
      <w:r>
        <w:rPr>
          <w:rFonts w:hint="eastAsia"/>
        </w:rPr>
        <w:t>者又は</w:t>
      </w:r>
      <w:r>
        <w:t>3</w:t>
      </w:r>
      <w:r>
        <w:rPr>
          <w:rFonts w:hint="eastAsia"/>
        </w:rPr>
        <w:t>者で任意に結成されたものとする。</w:t>
      </w:r>
    </w:p>
    <w:p w:rsidR="00136859" w:rsidRDefault="00136859" w:rsidP="0050580E">
      <w:pPr>
        <w:pStyle w:val="sec0"/>
        <w:wordWrap w:val="0"/>
      </w:pPr>
      <w:r>
        <w:t>2</w:t>
      </w:r>
      <w:r>
        <w:rPr>
          <w:rFonts w:hint="eastAsia"/>
        </w:rPr>
        <w:t xml:space="preserve">　共同企業体を構成する建設業者</w:t>
      </w:r>
      <w:r>
        <w:t>(</w:t>
      </w:r>
      <w:r>
        <w:rPr>
          <w:rFonts w:hint="eastAsia"/>
        </w:rPr>
        <w:t>以下「構成員」という。</w:t>
      </w:r>
      <w:r>
        <w:t>)</w:t>
      </w:r>
      <w:r>
        <w:rPr>
          <w:rFonts w:hint="eastAsia"/>
        </w:rPr>
        <w:t>の資格は、次に掲げるところによる。</w:t>
      </w:r>
    </w:p>
    <w:p w:rsidR="00136859" w:rsidRDefault="00136859" w:rsidP="0050580E">
      <w:pPr>
        <w:pStyle w:val="sec1"/>
        <w:wordWrap w:val="0"/>
      </w:pPr>
      <w:bookmarkStart w:id="3" w:name="at4cl2it1"/>
      <w:r>
        <w:t>(1)</w:t>
      </w:r>
      <w:r>
        <w:rPr>
          <w:rFonts w:hint="eastAsia"/>
        </w:rPr>
        <w:t xml:space="preserve">　構成員は、発注工事に対応する工事の種類において、丸亀市建設工事指名競争入札参加者資格基準に基づく最上位の等級に格付けされている有資格業者とする。ただし、市内の業者（市長が別に定めるものをいう。）については、丸亀市建設工事指名競争入札参加者資格基準に基づく次位の等級に格付けされている有資格業者であっても、最上位の等級に格付けされている有資格業者と共同企業体を結成できるものとする。</w:t>
      </w:r>
      <w:bookmarkEnd w:id="3"/>
    </w:p>
    <w:p w:rsidR="00136859" w:rsidRDefault="00136859" w:rsidP="0050580E">
      <w:pPr>
        <w:pStyle w:val="sec1"/>
        <w:wordWrap w:val="0"/>
      </w:pPr>
      <w:bookmarkStart w:id="4" w:name="at4cl2it2"/>
      <w:r>
        <w:t>(2)</w:t>
      </w:r>
      <w:r>
        <w:rPr>
          <w:rFonts w:hint="eastAsia"/>
        </w:rPr>
        <w:t xml:space="preserve">　構成員は、発注工事</w:t>
      </w:r>
      <w:r>
        <w:t>(</w:t>
      </w:r>
      <w:r>
        <w:rPr>
          <w:rFonts w:hint="eastAsia"/>
        </w:rPr>
        <w:t>当該工事を構成する工種を含む。</w:t>
      </w:r>
      <w:r>
        <w:t>)</w:t>
      </w:r>
      <w:r>
        <w:rPr>
          <w:rFonts w:hint="eastAsia"/>
        </w:rPr>
        <w:t>と同種類の工事において、元請としての施工実績があり、かつ、市長が工事ごとに定める工事の施工実績に関する要件を満たす者とする。</w:t>
      </w:r>
      <w:bookmarkEnd w:id="4"/>
    </w:p>
    <w:p w:rsidR="00136859" w:rsidRDefault="00136859" w:rsidP="0050580E">
      <w:pPr>
        <w:pStyle w:val="sec1"/>
        <w:wordWrap w:val="0"/>
      </w:pPr>
      <w:bookmarkStart w:id="5" w:name="at4cl2it3"/>
      <w:r>
        <w:t>(3)</w:t>
      </w:r>
      <w:r>
        <w:rPr>
          <w:rFonts w:hint="eastAsia"/>
        </w:rPr>
        <w:t xml:space="preserve">　構成員は、発注工事に対応する建設業法</w:t>
      </w:r>
      <w:r>
        <w:t>(</w:t>
      </w:r>
      <w:r>
        <w:rPr>
          <w:rFonts w:hint="eastAsia"/>
        </w:rPr>
        <w:t>昭和</w:t>
      </w:r>
      <w:r>
        <w:t>24</w:t>
      </w:r>
      <w:r>
        <w:rPr>
          <w:rFonts w:hint="eastAsia"/>
        </w:rPr>
        <w:t>年法律第</w:t>
      </w:r>
      <w:r>
        <w:t>100</w:t>
      </w:r>
      <w:r>
        <w:rPr>
          <w:rFonts w:hint="eastAsia"/>
        </w:rPr>
        <w:t>号。以下「法」という。</w:t>
      </w:r>
      <w:r>
        <w:t>)</w:t>
      </w:r>
      <w:r>
        <w:rPr>
          <w:rFonts w:hint="eastAsia"/>
        </w:rPr>
        <w:t>の許可業種につき、許可を受けてからの営業年数が</w:t>
      </w:r>
      <w:r>
        <w:t>5</w:t>
      </w:r>
      <w:r>
        <w:rPr>
          <w:rFonts w:hint="eastAsia"/>
        </w:rPr>
        <w:t>年以上ある者とする。ただし、相当の施工実績を有し、確実かつ円滑な共同施工が確保できると市長が特に認める場合においては、許可を受けてからの営業年数が</w:t>
      </w:r>
      <w:r>
        <w:t>5</w:t>
      </w:r>
      <w:r>
        <w:rPr>
          <w:rFonts w:hint="eastAsia"/>
        </w:rPr>
        <w:t>年未満の者であってもこれを同等の者として取り扱うことができる。</w:t>
      </w:r>
      <w:bookmarkEnd w:id="5"/>
    </w:p>
    <w:p w:rsidR="00136859" w:rsidRDefault="00136859" w:rsidP="0050580E">
      <w:pPr>
        <w:pStyle w:val="sec1"/>
        <w:wordWrap w:val="0"/>
      </w:pPr>
      <w:bookmarkStart w:id="6" w:name="at4cl2it4"/>
      <w:r>
        <w:t>(4)</w:t>
      </w:r>
      <w:r>
        <w:rPr>
          <w:rFonts w:hint="eastAsia"/>
        </w:rPr>
        <w:t xml:space="preserve">　構成員は、発注工事に対応する法の許可業種に係る監理技術者又は国家資格を有する主任技術者を当該工事現場に専任で配置できる者とする。ただし、法第</w:t>
      </w:r>
      <w:r>
        <w:t>26</w:t>
      </w:r>
      <w:r>
        <w:rPr>
          <w:rFonts w:hint="eastAsia"/>
        </w:rPr>
        <w:t>条第</w:t>
      </w:r>
      <w:r>
        <w:t>3</w:t>
      </w:r>
      <w:r>
        <w:rPr>
          <w:rFonts w:hint="eastAsia"/>
        </w:rPr>
        <w:t>項ただし書に規定する監理技術者若しくは主任技術者を配置する場合又は法第</w:t>
      </w:r>
      <w:r>
        <w:t>26</w:t>
      </w:r>
      <w:r>
        <w:rPr>
          <w:rFonts w:hint="eastAsia"/>
        </w:rPr>
        <w:t>条の</w:t>
      </w:r>
      <w:r>
        <w:t>5</w:t>
      </w:r>
      <w:r>
        <w:rPr>
          <w:rFonts w:hint="eastAsia"/>
        </w:rPr>
        <w:t>第</w:t>
      </w:r>
      <w:r>
        <w:t>1</w:t>
      </w:r>
      <w:r>
        <w:rPr>
          <w:rFonts w:hint="eastAsia"/>
        </w:rPr>
        <w:t>項に規定する営業所技術者に主任技術者の職務を兼ねて行わせる場合若しくは同項に規定する特定営業所技術者に監理技術者若しくは主任技術者の職務を兼ねて行わせる場合は、監理技術者又は主任技術者を専任で配置することを要しない。</w:t>
      </w:r>
      <w:bookmarkEnd w:id="6"/>
    </w:p>
    <w:p w:rsidR="00136859" w:rsidRDefault="00136859" w:rsidP="0050580E">
      <w:pPr>
        <w:pStyle w:val="sec1"/>
        <w:wordWrap w:val="0"/>
      </w:pPr>
      <w:bookmarkStart w:id="7" w:name="at4cl2it5"/>
      <w:r>
        <w:t>(5)</w:t>
      </w:r>
      <w:r>
        <w:rPr>
          <w:rFonts w:hint="eastAsia"/>
        </w:rPr>
        <w:t xml:space="preserve">　各構成員の出資比率は、構成員数に応じ、次のとおりとする。</w:t>
      </w:r>
    </w:p>
    <w:p w:rsidR="00136859" w:rsidRDefault="00136859" w:rsidP="0050580E">
      <w:pPr>
        <w:pStyle w:val="stepindent3"/>
        <w:wordWrap w:val="0"/>
      </w:pPr>
      <w:r>
        <w:rPr>
          <w:rFonts w:hint="eastAsia"/>
        </w:rPr>
        <w:t xml:space="preserve">ア　</w:t>
      </w:r>
      <w:r>
        <w:t>2</w:t>
      </w:r>
      <w:r>
        <w:rPr>
          <w:rFonts w:hint="eastAsia"/>
        </w:rPr>
        <w:t xml:space="preserve">者　</w:t>
      </w:r>
      <w:r>
        <w:t>30</w:t>
      </w:r>
      <w:r>
        <w:rPr>
          <w:rFonts w:hint="eastAsia"/>
        </w:rPr>
        <w:t>パーセント以上</w:t>
      </w:r>
    </w:p>
    <w:p w:rsidR="00136859" w:rsidRDefault="00136859" w:rsidP="0050580E">
      <w:pPr>
        <w:pStyle w:val="stepindent3"/>
        <w:wordWrap w:val="0"/>
      </w:pPr>
      <w:r>
        <w:rPr>
          <w:rFonts w:hint="eastAsia"/>
        </w:rPr>
        <w:t xml:space="preserve">イ　</w:t>
      </w:r>
      <w:r>
        <w:t>3</w:t>
      </w:r>
      <w:r>
        <w:rPr>
          <w:rFonts w:hint="eastAsia"/>
        </w:rPr>
        <w:t xml:space="preserve">者　</w:t>
      </w:r>
      <w:r>
        <w:t>20</w:t>
      </w:r>
      <w:r>
        <w:rPr>
          <w:rFonts w:hint="eastAsia"/>
        </w:rPr>
        <w:t>パーセント以上</w:t>
      </w:r>
    </w:p>
    <w:bookmarkEnd w:id="7"/>
    <w:p w:rsidR="00136859" w:rsidRDefault="00136859" w:rsidP="0050580E">
      <w:pPr>
        <w:pStyle w:val="sec0"/>
        <w:wordWrap w:val="0"/>
      </w:pPr>
      <w:r>
        <w:lastRenderedPageBreak/>
        <w:t>3</w:t>
      </w:r>
      <w:r>
        <w:rPr>
          <w:rFonts w:hint="eastAsia"/>
        </w:rPr>
        <w:t xml:space="preserve">　構成員は、当該工事において、</w:t>
      </w:r>
      <w:r>
        <w:t>2</w:t>
      </w:r>
      <w:r>
        <w:rPr>
          <w:rFonts w:hint="eastAsia"/>
        </w:rPr>
        <w:t>以上の共同企業体の構成員となること及び単独で入札に参加することはできないものとする。</w:t>
      </w:r>
    </w:p>
    <w:p w:rsidR="00136859" w:rsidRDefault="00136859" w:rsidP="0050580E">
      <w:pPr>
        <w:pStyle w:val="sec0"/>
        <w:wordWrap w:val="0"/>
      </w:pPr>
      <w:r>
        <w:t>4</w:t>
      </w:r>
      <w:r>
        <w:rPr>
          <w:rFonts w:hint="eastAsia"/>
        </w:rPr>
        <w:t xml:space="preserve">　共同企業体の代表者は、当該共同企業体での出資割合が大きい構成員</w:t>
      </w:r>
      <w:r>
        <w:t>(</w:t>
      </w:r>
      <w:r>
        <w:rPr>
          <w:rFonts w:hint="eastAsia"/>
        </w:rPr>
        <w:t>出資割合が同じである場合は、客観点数</w:t>
      </w:r>
      <w:r>
        <w:t>(</w:t>
      </w:r>
      <w:r>
        <w:rPr>
          <w:rFonts w:hint="eastAsia"/>
        </w:rPr>
        <w:t>法第</w:t>
      </w:r>
      <w:r>
        <w:t>27</w:t>
      </w:r>
      <w:r>
        <w:rPr>
          <w:rFonts w:hint="eastAsia"/>
        </w:rPr>
        <w:t>条の</w:t>
      </w:r>
      <w:r>
        <w:t>23</w:t>
      </w:r>
      <w:r>
        <w:rPr>
          <w:rFonts w:hint="eastAsia"/>
        </w:rPr>
        <w:t>第</w:t>
      </w:r>
      <w:r>
        <w:t>1</w:t>
      </w:r>
      <w:r>
        <w:rPr>
          <w:rFonts w:hint="eastAsia"/>
        </w:rPr>
        <w:t>項に規定する経営に関する客観的事項の審査に基づいて算出した総合評点</w:t>
      </w:r>
      <w:r>
        <w:t>)</w:t>
      </w:r>
      <w:r>
        <w:rPr>
          <w:rFonts w:hint="eastAsia"/>
        </w:rPr>
        <w:t>の高い構成員</w:t>
      </w:r>
      <w:r>
        <w:t>)</w:t>
      </w:r>
      <w:r>
        <w:rPr>
          <w:rFonts w:hint="eastAsia"/>
        </w:rPr>
        <w:t>とする。</w:t>
      </w:r>
    </w:p>
    <w:p w:rsidR="00136859" w:rsidRDefault="00136859" w:rsidP="0050580E">
      <w:pPr>
        <w:pStyle w:val="detailindent"/>
        <w:wordWrap w:val="0"/>
      </w:pPr>
      <w:r>
        <w:t>(</w:t>
      </w:r>
      <w:r>
        <w:rPr>
          <w:rFonts w:hint="eastAsia"/>
        </w:rPr>
        <w:t>工事の公告</w:t>
      </w:r>
      <w:r>
        <w:t>)</w:t>
      </w:r>
    </w:p>
    <w:p w:rsidR="00136859" w:rsidRDefault="00136859" w:rsidP="0050580E">
      <w:pPr>
        <w:pStyle w:val="sec0"/>
        <w:wordWrap w:val="0"/>
      </w:pPr>
      <w:r>
        <w:rPr>
          <w:rFonts w:hint="eastAsia"/>
        </w:rPr>
        <w:t>第</w:t>
      </w:r>
      <w:r>
        <w:t>5</w:t>
      </w:r>
      <w:r>
        <w:rPr>
          <w:rFonts w:hint="eastAsia"/>
        </w:rPr>
        <w:t>条　市長は、発注工事について、共同企業体により入札を行うときは、制限付き一般競争入札事務取扱規程に基づく公告をするものとする。</w:t>
      </w:r>
    </w:p>
    <w:p w:rsidR="00136859" w:rsidRDefault="00136859" w:rsidP="0050580E">
      <w:pPr>
        <w:pStyle w:val="detailindent"/>
        <w:wordWrap w:val="0"/>
      </w:pPr>
      <w:r>
        <w:t>(</w:t>
      </w:r>
      <w:r>
        <w:rPr>
          <w:rFonts w:hint="eastAsia"/>
        </w:rPr>
        <w:t>申請書の提出</w:t>
      </w:r>
      <w:r>
        <w:t>)</w:t>
      </w:r>
    </w:p>
    <w:p w:rsidR="00136859" w:rsidRDefault="00136859" w:rsidP="0050580E">
      <w:pPr>
        <w:pStyle w:val="sec0"/>
        <w:wordWrap w:val="0"/>
      </w:pPr>
      <w:r>
        <w:rPr>
          <w:rFonts w:hint="eastAsia"/>
        </w:rPr>
        <w:t>第</w:t>
      </w:r>
      <w:r>
        <w:t>6</w:t>
      </w:r>
      <w:r>
        <w:rPr>
          <w:rFonts w:hint="eastAsia"/>
        </w:rPr>
        <w:t>条　共同企業体は、入札に参加しようとするときは、制限付き一般競争入札事務取扱規程第</w:t>
      </w:r>
      <w:r>
        <w:t>3</w:t>
      </w:r>
      <w:r>
        <w:rPr>
          <w:rFonts w:hint="eastAsia"/>
        </w:rPr>
        <w:t>条第</w:t>
      </w:r>
      <w:r>
        <w:t>2</w:t>
      </w:r>
      <w:r>
        <w:rPr>
          <w:rFonts w:hint="eastAsia"/>
        </w:rPr>
        <w:t>号アの規定にかかわらず、入札参加資格審査申請書</w:t>
      </w:r>
      <w:r>
        <w:t>(</w:t>
      </w:r>
      <w:r>
        <w:rPr>
          <w:rFonts w:hint="eastAsia"/>
        </w:rPr>
        <w:t>様式第</w:t>
      </w:r>
      <w:r>
        <w:t>1</w:t>
      </w:r>
      <w:r>
        <w:rPr>
          <w:rFonts w:hint="eastAsia"/>
        </w:rPr>
        <w:t>号。以下「申請書」という。</w:t>
      </w:r>
      <w:r>
        <w:t>)</w:t>
      </w:r>
      <w:r>
        <w:rPr>
          <w:rFonts w:hint="eastAsia"/>
        </w:rPr>
        <w:t>を構成員の連名で市長に提出しなければならない。</w:t>
      </w:r>
    </w:p>
    <w:p w:rsidR="00136859" w:rsidRDefault="00136859" w:rsidP="0050580E">
      <w:pPr>
        <w:pStyle w:val="sec0"/>
        <w:wordWrap w:val="0"/>
      </w:pPr>
      <w:r>
        <w:t>2</w:t>
      </w:r>
      <w:r>
        <w:rPr>
          <w:rFonts w:hint="eastAsia"/>
        </w:rPr>
        <w:t xml:space="preserve">　申請書には、共同企業体協定書</w:t>
      </w:r>
      <w:r>
        <w:t>(</w:t>
      </w:r>
      <w:r>
        <w:rPr>
          <w:rFonts w:hint="eastAsia"/>
        </w:rPr>
        <w:t>様式第</w:t>
      </w:r>
      <w:r>
        <w:t>2</w:t>
      </w:r>
      <w:r>
        <w:rPr>
          <w:rFonts w:hint="eastAsia"/>
        </w:rPr>
        <w:t>号</w:t>
      </w:r>
      <w:r>
        <w:t>)</w:t>
      </w:r>
      <w:r>
        <w:rPr>
          <w:rFonts w:hint="eastAsia"/>
        </w:rPr>
        <w:t>及び市長が必要と認める書類を添付しなければならない。</w:t>
      </w:r>
    </w:p>
    <w:p w:rsidR="00136859" w:rsidRDefault="00136859" w:rsidP="0050580E">
      <w:pPr>
        <w:pStyle w:val="detailindent"/>
        <w:wordWrap w:val="0"/>
      </w:pPr>
      <w:r>
        <w:t>(</w:t>
      </w:r>
      <w:r>
        <w:rPr>
          <w:rFonts w:hint="eastAsia"/>
        </w:rPr>
        <w:t>資格の認定</w:t>
      </w:r>
      <w:r>
        <w:t>)</w:t>
      </w:r>
    </w:p>
    <w:p w:rsidR="00136859" w:rsidRDefault="00136859" w:rsidP="0050580E">
      <w:pPr>
        <w:pStyle w:val="sec0"/>
        <w:wordWrap w:val="0"/>
      </w:pPr>
      <w:r>
        <w:rPr>
          <w:rFonts w:hint="eastAsia"/>
        </w:rPr>
        <w:t>第</w:t>
      </w:r>
      <w:r>
        <w:t>7</w:t>
      </w:r>
      <w:r>
        <w:rPr>
          <w:rFonts w:hint="eastAsia"/>
        </w:rPr>
        <w:t>条　市長は、申請書が提出されたときは、これを審査し、資格の認定をするものとする。</w:t>
      </w:r>
    </w:p>
    <w:p w:rsidR="00136859" w:rsidRDefault="00136859" w:rsidP="0050580E">
      <w:pPr>
        <w:pStyle w:val="sec0"/>
        <w:wordWrap w:val="0"/>
      </w:pPr>
      <w:r>
        <w:t>2</w:t>
      </w:r>
      <w:r>
        <w:rPr>
          <w:rFonts w:hint="eastAsia"/>
        </w:rPr>
        <w:t xml:space="preserve">　前項の認定は、認定の対象となった工事についてのみ有効なものとする。</w:t>
      </w:r>
    </w:p>
    <w:p w:rsidR="00136859" w:rsidRDefault="00136859" w:rsidP="0050580E">
      <w:pPr>
        <w:pStyle w:val="detailindent"/>
        <w:wordWrap w:val="0"/>
      </w:pPr>
      <w:r>
        <w:t>(</w:t>
      </w:r>
      <w:r>
        <w:rPr>
          <w:rFonts w:hint="eastAsia"/>
        </w:rPr>
        <w:t>組織変更等の制限</w:t>
      </w:r>
      <w:r>
        <w:t>)</w:t>
      </w:r>
    </w:p>
    <w:p w:rsidR="00136859" w:rsidRDefault="00136859" w:rsidP="0050580E">
      <w:pPr>
        <w:pStyle w:val="sec0"/>
        <w:wordWrap w:val="0"/>
      </w:pPr>
      <w:r>
        <w:rPr>
          <w:rFonts w:hint="eastAsia"/>
        </w:rPr>
        <w:t>第</w:t>
      </w:r>
      <w:r>
        <w:t>8</w:t>
      </w:r>
      <w:r>
        <w:rPr>
          <w:rFonts w:hint="eastAsia"/>
        </w:rPr>
        <w:t>条　共同企業体は、構成員の破産又は解散による場合を除くほか、契約を締結した工事の施工中において、出資の割合及び代表者を変更することはできないものとする。</w:t>
      </w:r>
    </w:p>
    <w:p w:rsidR="00136859" w:rsidRDefault="00136859" w:rsidP="0050580E">
      <w:pPr>
        <w:pStyle w:val="sec0"/>
        <w:wordWrap w:val="0"/>
      </w:pPr>
      <w:r>
        <w:t>2</w:t>
      </w:r>
      <w:r>
        <w:rPr>
          <w:rFonts w:hint="eastAsia"/>
        </w:rPr>
        <w:t xml:space="preserve">　共同企業体が、第</w:t>
      </w:r>
      <w:r>
        <w:t>4</w:t>
      </w:r>
      <w:r>
        <w:rPr>
          <w:rFonts w:hint="eastAsia"/>
        </w:rPr>
        <w:t>条に規定する資格等の要件を欠くに至ったとき、又は前項の規定に違反した場合において、施工中の工事については、当該共同企業体を引き続き契約の相手方とするものとする。</w:t>
      </w:r>
    </w:p>
    <w:p w:rsidR="00136859" w:rsidRDefault="00136859" w:rsidP="0050580E">
      <w:pPr>
        <w:pStyle w:val="detailindent"/>
        <w:wordWrap w:val="0"/>
      </w:pPr>
      <w:r>
        <w:t>(</w:t>
      </w:r>
      <w:r>
        <w:rPr>
          <w:rFonts w:hint="eastAsia"/>
        </w:rPr>
        <w:t>入札</w:t>
      </w:r>
      <w:r>
        <w:t>)</w:t>
      </w:r>
    </w:p>
    <w:p w:rsidR="00136859" w:rsidRDefault="00136859" w:rsidP="0050580E">
      <w:pPr>
        <w:pStyle w:val="sec0"/>
        <w:wordWrap w:val="0"/>
      </w:pPr>
      <w:r>
        <w:rPr>
          <w:rFonts w:hint="eastAsia"/>
        </w:rPr>
        <w:t>第</w:t>
      </w:r>
      <w:r>
        <w:t>9</w:t>
      </w:r>
      <w:r>
        <w:rPr>
          <w:rFonts w:hint="eastAsia"/>
        </w:rPr>
        <w:t>条　共同企業体が入札するときは、当該共同企業体の名称を明記し、代表者である構成員及び他の構成員の連名で記名押印しなければならない。ただし、押印については、責任者氏名、担当者氏名及び連絡先の記載をもって代えることができる。</w:t>
      </w:r>
    </w:p>
    <w:p w:rsidR="00136859" w:rsidRDefault="00136859" w:rsidP="0050580E">
      <w:pPr>
        <w:pStyle w:val="detailindent"/>
        <w:wordWrap w:val="0"/>
      </w:pPr>
      <w:r>
        <w:t>(</w:t>
      </w:r>
      <w:r>
        <w:rPr>
          <w:rFonts w:hint="eastAsia"/>
        </w:rPr>
        <w:t>契約の締結</w:t>
      </w:r>
      <w:r>
        <w:t>)</w:t>
      </w:r>
    </w:p>
    <w:p w:rsidR="00136859" w:rsidRDefault="00136859" w:rsidP="0050580E">
      <w:pPr>
        <w:pStyle w:val="sec0"/>
        <w:wordWrap w:val="0"/>
      </w:pPr>
      <w:r>
        <w:rPr>
          <w:rFonts w:hint="eastAsia"/>
        </w:rPr>
        <w:t>第</w:t>
      </w:r>
      <w:r>
        <w:t>10</w:t>
      </w:r>
      <w:r>
        <w:rPr>
          <w:rFonts w:hint="eastAsia"/>
        </w:rPr>
        <w:t>条　市長は、共同企業体との契約に当たって、規則第</w:t>
      </w:r>
      <w:r>
        <w:t>37</w:t>
      </w:r>
      <w:r>
        <w:rPr>
          <w:rFonts w:hint="eastAsia"/>
        </w:rPr>
        <w:t>条の規定に基づき、仮契約を締結するものとする。</w:t>
      </w:r>
    </w:p>
    <w:p w:rsidR="00136859" w:rsidRDefault="00136859" w:rsidP="0050580E">
      <w:pPr>
        <w:pStyle w:val="detailindent"/>
        <w:wordWrap w:val="0"/>
      </w:pPr>
      <w:r>
        <w:lastRenderedPageBreak/>
        <w:t>(</w:t>
      </w:r>
      <w:r>
        <w:rPr>
          <w:rFonts w:hint="eastAsia"/>
        </w:rPr>
        <w:t>共同企業体編成表の提出</w:t>
      </w:r>
      <w:r>
        <w:t>)</w:t>
      </w:r>
    </w:p>
    <w:p w:rsidR="00136859" w:rsidRDefault="00136859" w:rsidP="0050580E">
      <w:pPr>
        <w:pStyle w:val="sec0"/>
        <w:wordWrap w:val="0"/>
      </w:pPr>
      <w:r>
        <w:rPr>
          <w:rFonts w:hint="eastAsia"/>
        </w:rPr>
        <w:t>第</w:t>
      </w:r>
      <w:r>
        <w:t>11</w:t>
      </w:r>
      <w:r>
        <w:rPr>
          <w:rFonts w:hint="eastAsia"/>
        </w:rPr>
        <w:t>条　共同企業体は、共同企業体編成表</w:t>
      </w:r>
      <w:r>
        <w:t>(</w:t>
      </w:r>
      <w:r>
        <w:rPr>
          <w:rFonts w:hint="eastAsia"/>
        </w:rPr>
        <w:t>様式第</w:t>
      </w:r>
      <w:r>
        <w:t>3</w:t>
      </w:r>
      <w:r>
        <w:rPr>
          <w:rFonts w:hint="eastAsia"/>
        </w:rPr>
        <w:t>号</w:t>
      </w:r>
      <w:r>
        <w:t>)</w:t>
      </w:r>
      <w:r>
        <w:rPr>
          <w:rFonts w:hint="eastAsia"/>
        </w:rPr>
        <w:t>を契約締結後速やかに市長に提出するものとする。</w:t>
      </w:r>
    </w:p>
    <w:p w:rsidR="00136859" w:rsidRDefault="00136859" w:rsidP="0050580E">
      <w:pPr>
        <w:pStyle w:val="detailindent"/>
        <w:wordWrap w:val="0"/>
      </w:pPr>
      <w:r>
        <w:t>(</w:t>
      </w:r>
      <w:r>
        <w:rPr>
          <w:rFonts w:hint="eastAsia"/>
        </w:rPr>
        <w:t>通知等</w:t>
      </w:r>
      <w:r>
        <w:t>)</w:t>
      </w:r>
    </w:p>
    <w:p w:rsidR="00136859" w:rsidRDefault="00136859" w:rsidP="0050580E">
      <w:pPr>
        <w:pStyle w:val="sec0"/>
        <w:wordWrap w:val="0"/>
      </w:pPr>
      <w:r>
        <w:rPr>
          <w:rFonts w:hint="eastAsia"/>
        </w:rPr>
        <w:t>第</w:t>
      </w:r>
      <w:r>
        <w:t>12</w:t>
      </w:r>
      <w:r>
        <w:rPr>
          <w:rFonts w:hint="eastAsia"/>
        </w:rPr>
        <w:t>条　市長は、工事の監督及び請負代金の支払等の契約に基づく行為について、すべて共同企業体の代表者を相手方とし、代表者へ通知した事項は、他の構成員にも通知したものとみなす。</w:t>
      </w:r>
    </w:p>
    <w:p w:rsidR="00136859" w:rsidRDefault="00136859" w:rsidP="0050580E">
      <w:pPr>
        <w:pStyle w:val="detailindent"/>
        <w:wordWrap w:val="0"/>
      </w:pPr>
      <w:r>
        <w:t>(</w:t>
      </w:r>
      <w:r>
        <w:rPr>
          <w:rFonts w:hint="eastAsia"/>
        </w:rPr>
        <w:t>その他</w:t>
      </w:r>
      <w:r>
        <w:t>)</w:t>
      </w:r>
    </w:p>
    <w:p w:rsidR="00136859" w:rsidRDefault="00136859" w:rsidP="0050580E">
      <w:pPr>
        <w:pStyle w:val="sec0"/>
        <w:wordWrap w:val="0"/>
      </w:pPr>
      <w:r>
        <w:rPr>
          <w:rFonts w:hint="eastAsia"/>
        </w:rPr>
        <w:t>第</w:t>
      </w:r>
      <w:r>
        <w:t>13</w:t>
      </w:r>
      <w:r>
        <w:rPr>
          <w:rFonts w:hint="eastAsia"/>
        </w:rPr>
        <w:t>条　この規程に定めるもののほか必要な事項は、市長が定める。</w:t>
      </w:r>
    </w:p>
    <w:p w:rsidR="00136859" w:rsidRDefault="00136859" w:rsidP="0050580E">
      <w:pPr>
        <w:pStyle w:val="sec32"/>
        <w:wordWrap w:val="0"/>
      </w:pPr>
      <w:r>
        <w:rPr>
          <w:rFonts w:hint="eastAsia"/>
        </w:rPr>
        <w:t>附　則</w:t>
      </w:r>
    </w:p>
    <w:p w:rsidR="00136859" w:rsidRDefault="00136859" w:rsidP="0050580E">
      <w:pPr>
        <w:pStyle w:val="detailindent"/>
        <w:wordWrap w:val="0"/>
      </w:pPr>
      <w:r>
        <w:t>(</w:t>
      </w:r>
      <w:r>
        <w:rPr>
          <w:rFonts w:hint="eastAsia"/>
        </w:rPr>
        <w:t>施行期日</w:t>
      </w:r>
      <w:r>
        <w:t>)</w:t>
      </w:r>
    </w:p>
    <w:p w:rsidR="00136859" w:rsidRDefault="00136859" w:rsidP="0050580E">
      <w:pPr>
        <w:pStyle w:val="sec0"/>
        <w:wordWrap w:val="0"/>
      </w:pPr>
      <w:r>
        <w:t>1</w:t>
      </w:r>
      <w:r>
        <w:rPr>
          <w:rFonts w:hint="eastAsia"/>
        </w:rPr>
        <w:t xml:space="preserve">　この訓令は、平成</w:t>
      </w:r>
      <w:r>
        <w:t>17</w:t>
      </w:r>
      <w:r>
        <w:rPr>
          <w:rFonts w:hint="eastAsia"/>
        </w:rPr>
        <w:t>年</w:t>
      </w:r>
      <w:r>
        <w:t>3</w:t>
      </w:r>
      <w:r>
        <w:rPr>
          <w:rFonts w:hint="eastAsia"/>
        </w:rPr>
        <w:t>月</w:t>
      </w:r>
      <w:r>
        <w:t>22</w:t>
      </w:r>
      <w:r>
        <w:rPr>
          <w:rFonts w:hint="eastAsia"/>
        </w:rPr>
        <w:t>日から施行する。</w:t>
      </w:r>
    </w:p>
    <w:p w:rsidR="00136859" w:rsidRDefault="00136859" w:rsidP="0050580E">
      <w:pPr>
        <w:pStyle w:val="detailindent"/>
        <w:wordWrap w:val="0"/>
      </w:pPr>
      <w:r>
        <w:t>(</w:t>
      </w:r>
      <w:r>
        <w:rPr>
          <w:rFonts w:hint="eastAsia"/>
        </w:rPr>
        <w:t>経過措置</w:t>
      </w:r>
      <w:r>
        <w:t>)</w:t>
      </w:r>
    </w:p>
    <w:p w:rsidR="00136859" w:rsidRDefault="00136859" w:rsidP="0050580E">
      <w:pPr>
        <w:pStyle w:val="sec0"/>
        <w:wordWrap w:val="0"/>
      </w:pPr>
      <w:r>
        <w:t>2</w:t>
      </w:r>
      <w:r>
        <w:rPr>
          <w:rFonts w:hint="eastAsia"/>
        </w:rPr>
        <w:t xml:space="preserve">　この訓令の施行の日前に、合併前の丸亀市建設工事に係る共同企業体事務取扱要綱</w:t>
      </w:r>
      <w:r>
        <w:t>(</w:t>
      </w:r>
      <w:r>
        <w:rPr>
          <w:rFonts w:hint="eastAsia"/>
        </w:rPr>
        <w:t>平成</w:t>
      </w:r>
      <w:r>
        <w:t>7</w:t>
      </w:r>
      <w:r>
        <w:rPr>
          <w:rFonts w:hint="eastAsia"/>
        </w:rPr>
        <w:t>年丸亀市要綱第</w:t>
      </w:r>
      <w:r>
        <w:t>5</w:t>
      </w:r>
      <w:r>
        <w:rPr>
          <w:rFonts w:hint="eastAsia"/>
        </w:rPr>
        <w:t>号</w:t>
      </w:r>
      <w:r>
        <w:t>)</w:t>
      </w:r>
      <w:r>
        <w:rPr>
          <w:rFonts w:hint="eastAsia"/>
        </w:rPr>
        <w:t>の規定によりなされた建設工事に係る共同企業体に関する事務については、この訓令の相当規定によりなされたものとみなす。</w:t>
      </w:r>
    </w:p>
    <w:p w:rsidR="00136859" w:rsidRDefault="00136859" w:rsidP="0050580E">
      <w:pPr>
        <w:pStyle w:val="sec32"/>
        <w:wordWrap w:val="0"/>
      </w:pPr>
      <w:r>
        <w:rPr>
          <w:rFonts w:hint="eastAsia"/>
        </w:rPr>
        <w:t>附　則</w:t>
      </w:r>
      <w:r>
        <w:t>(</w:t>
      </w:r>
      <w:r>
        <w:rPr>
          <w:rFonts w:hint="eastAsia"/>
        </w:rPr>
        <w:t>平成</w:t>
      </w:r>
      <w:r>
        <w:t>21</w:t>
      </w:r>
      <w:r>
        <w:rPr>
          <w:rFonts w:hint="eastAsia"/>
        </w:rPr>
        <w:t>年</w:t>
      </w:r>
      <w:r>
        <w:t>3</w:t>
      </w:r>
      <w:r>
        <w:rPr>
          <w:rFonts w:hint="eastAsia"/>
        </w:rPr>
        <w:t>月</w:t>
      </w:r>
      <w:r>
        <w:t>25</w:t>
      </w:r>
      <w:r>
        <w:rPr>
          <w:rFonts w:hint="eastAsia"/>
        </w:rPr>
        <w:t>日訓令第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この訓令は、平成</w:t>
      </w:r>
      <w:r>
        <w:t>21</w:t>
      </w:r>
      <w:r>
        <w:rPr>
          <w:rFonts w:hint="eastAsia"/>
        </w:rPr>
        <w:t>年</w:t>
      </w:r>
      <w:r>
        <w:t>4</w:t>
      </w:r>
      <w:r>
        <w:rPr>
          <w:rFonts w:hint="eastAsia"/>
        </w:rPr>
        <w:t>月</w:t>
      </w:r>
      <w:r>
        <w:t>1</w:t>
      </w:r>
      <w:r>
        <w:rPr>
          <w:rFonts w:hint="eastAsia"/>
        </w:rPr>
        <w:t>日から施行する。</w:t>
      </w:r>
    </w:p>
    <w:p w:rsidR="00136859" w:rsidRDefault="00136859" w:rsidP="0050580E">
      <w:pPr>
        <w:pStyle w:val="sec32"/>
        <w:wordWrap w:val="0"/>
      </w:pPr>
      <w:r>
        <w:rPr>
          <w:rFonts w:hint="eastAsia"/>
        </w:rPr>
        <w:t>附　則</w:t>
      </w:r>
      <w:r>
        <w:t>(</w:t>
      </w:r>
      <w:r>
        <w:rPr>
          <w:rFonts w:hint="eastAsia"/>
        </w:rPr>
        <w:t>平成</w:t>
      </w:r>
      <w:r>
        <w:t>22</w:t>
      </w:r>
      <w:r>
        <w:rPr>
          <w:rFonts w:hint="eastAsia"/>
        </w:rPr>
        <w:t>年</w:t>
      </w:r>
      <w:r>
        <w:t>3</w:t>
      </w:r>
      <w:r>
        <w:rPr>
          <w:rFonts w:hint="eastAsia"/>
        </w:rPr>
        <w:t>月</w:t>
      </w:r>
      <w:r>
        <w:t>23</w:t>
      </w:r>
      <w:r>
        <w:rPr>
          <w:rFonts w:hint="eastAsia"/>
        </w:rPr>
        <w:t>日訓令第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この訓令は、平成</w:t>
      </w:r>
      <w:r>
        <w:t>22</w:t>
      </w:r>
      <w:r>
        <w:rPr>
          <w:rFonts w:hint="eastAsia"/>
        </w:rPr>
        <w:t>年</w:t>
      </w:r>
      <w:r>
        <w:t>4</w:t>
      </w:r>
      <w:r>
        <w:rPr>
          <w:rFonts w:hint="eastAsia"/>
        </w:rPr>
        <w:t>月</w:t>
      </w:r>
      <w:r>
        <w:t>1</w:t>
      </w:r>
      <w:r>
        <w:rPr>
          <w:rFonts w:hint="eastAsia"/>
        </w:rPr>
        <w:t>日から施行する。</w:t>
      </w:r>
    </w:p>
    <w:p w:rsidR="00136859" w:rsidRDefault="00136859" w:rsidP="0050580E">
      <w:pPr>
        <w:pStyle w:val="sec32"/>
        <w:wordWrap w:val="0"/>
      </w:pPr>
      <w:r>
        <w:rPr>
          <w:rFonts w:hint="eastAsia"/>
        </w:rPr>
        <w:t>附　則</w:t>
      </w:r>
      <w:r>
        <w:t>(</w:t>
      </w:r>
      <w:r>
        <w:rPr>
          <w:rFonts w:hint="eastAsia"/>
        </w:rPr>
        <w:t>平成</w:t>
      </w:r>
      <w:r>
        <w:t>22</w:t>
      </w:r>
      <w:r>
        <w:rPr>
          <w:rFonts w:hint="eastAsia"/>
        </w:rPr>
        <w:t>年</w:t>
      </w:r>
      <w:r>
        <w:t>10</w:t>
      </w:r>
      <w:r>
        <w:rPr>
          <w:rFonts w:hint="eastAsia"/>
        </w:rPr>
        <w:t>月</w:t>
      </w:r>
      <w:r>
        <w:t>13</w:t>
      </w:r>
      <w:r>
        <w:rPr>
          <w:rFonts w:hint="eastAsia"/>
        </w:rPr>
        <w:t>日訓令第</w:t>
      </w:r>
      <w:r>
        <w:t>14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この訓令は、平成</w:t>
      </w:r>
      <w:r>
        <w:t>22</w:t>
      </w:r>
      <w:r>
        <w:rPr>
          <w:rFonts w:hint="eastAsia"/>
        </w:rPr>
        <w:t>年</w:t>
      </w:r>
      <w:r>
        <w:t>10</w:t>
      </w:r>
      <w:r>
        <w:rPr>
          <w:rFonts w:hint="eastAsia"/>
        </w:rPr>
        <w:t>月</w:t>
      </w:r>
      <w:r>
        <w:t>13</w:t>
      </w:r>
      <w:r>
        <w:rPr>
          <w:rFonts w:hint="eastAsia"/>
        </w:rPr>
        <w:t>日から施行する。</w:t>
      </w:r>
    </w:p>
    <w:p w:rsidR="00136859" w:rsidRDefault="00136859" w:rsidP="0050580E">
      <w:pPr>
        <w:pStyle w:val="sec32"/>
        <w:wordWrap w:val="0"/>
      </w:pPr>
      <w:r>
        <w:rPr>
          <w:rFonts w:hint="eastAsia"/>
        </w:rPr>
        <w:t>附　則</w:t>
      </w:r>
      <w:r>
        <w:t>(</w:t>
      </w:r>
      <w:r>
        <w:rPr>
          <w:rFonts w:hint="eastAsia"/>
        </w:rPr>
        <w:t>平成</w:t>
      </w:r>
      <w:r>
        <w:t>28</w:t>
      </w:r>
      <w:r>
        <w:rPr>
          <w:rFonts w:hint="eastAsia"/>
        </w:rPr>
        <w:t>年</w:t>
      </w:r>
      <w:r>
        <w:t>4</w:t>
      </w:r>
      <w:r>
        <w:rPr>
          <w:rFonts w:hint="eastAsia"/>
        </w:rPr>
        <w:t>月</w:t>
      </w:r>
      <w:r>
        <w:t>1</w:t>
      </w:r>
      <w:r>
        <w:rPr>
          <w:rFonts w:hint="eastAsia"/>
        </w:rPr>
        <w:t>日訓令第</w:t>
      </w:r>
      <w:r>
        <w:t>32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この訓令は、平成</w:t>
      </w:r>
      <w:r>
        <w:t>28</w:t>
      </w:r>
      <w:r>
        <w:rPr>
          <w:rFonts w:hint="eastAsia"/>
        </w:rPr>
        <w:t>年</w:t>
      </w:r>
      <w:r>
        <w:t>4</w:t>
      </w:r>
      <w:r>
        <w:rPr>
          <w:rFonts w:hint="eastAsia"/>
        </w:rPr>
        <w:t>月</w:t>
      </w:r>
      <w:r>
        <w:t>1</w:t>
      </w:r>
      <w:r>
        <w:rPr>
          <w:rFonts w:hint="eastAsia"/>
        </w:rPr>
        <w:t>日から施行する。</w:t>
      </w:r>
    </w:p>
    <w:p w:rsidR="00136859" w:rsidRDefault="00136859" w:rsidP="0050580E">
      <w:pPr>
        <w:pStyle w:val="sec32"/>
        <w:wordWrap w:val="0"/>
      </w:pPr>
      <w:r>
        <w:rPr>
          <w:rFonts w:hint="eastAsia"/>
        </w:rPr>
        <w:t>附　則</w:t>
      </w:r>
      <w:r>
        <w:t>(</w:t>
      </w:r>
      <w:r>
        <w:rPr>
          <w:rFonts w:hint="eastAsia"/>
        </w:rPr>
        <w:t>令和</w:t>
      </w:r>
      <w:r>
        <w:t>4</w:t>
      </w:r>
      <w:r>
        <w:rPr>
          <w:rFonts w:hint="eastAsia"/>
        </w:rPr>
        <w:t>年</w:t>
      </w:r>
      <w:r>
        <w:t>2</w:t>
      </w:r>
      <w:r>
        <w:rPr>
          <w:rFonts w:hint="eastAsia"/>
        </w:rPr>
        <w:t>月</w:t>
      </w:r>
      <w:r>
        <w:t>8</w:t>
      </w:r>
      <w:r>
        <w:rPr>
          <w:rFonts w:hint="eastAsia"/>
        </w:rPr>
        <w:t>日訓令第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detailindent"/>
        <w:wordWrap w:val="0"/>
      </w:pPr>
      <w:r>
        <w:t>(</w:t>
      </w:r>
      <w:r>
        <w:rPr>
          <w:rFonts w:hint="eastAsia"/>
        </w:rPr>
        <w:t>施行期日</w:t>
      </w:r>
      <w:r>
        <w:t>)</w:t>
      </w:r>
    </w:p>
    <w:p w:rsidR="00136859" w:rsidRDefault="00136859" w:rsidP="0050580E">
      <w:pPr>
        <w:pStyle w:val="sec0"/>
        <w:wordWrap w:val="0"/>
      </w:pPr>
      <w:r>
        <w:lastRenderedPageBreak/>
        <w:t>1</w:t>
      </w:r>
      <w:r>
        <w:rPr>
          <w:rFonts w:hint="eastAsia"/>
        </w:rPr>
        <w:t xml:space="preserve">　この訓令は、令和</w:t>
      </w:r>
      <w:r>
        <w:t>4</w:t>
      </w:r>
      <w:r>
        <w:rPr>
          <w:rFonts w:hint="eastAsia"/>
        </w:rPr>
        <w:t>年</w:t>
      </w:r>
      <w:r>
        <w:t>4</w:t>
      </w:r>
      <w:r>
        <w:rPr>
          <w:rFonts w:hint="eastAsia"/>
        </w:rPr>
        <w:t>月</w:t>
      </w:r>
      <w:r>
        <w:t>1</w:t>
      </w:r>
      <w:r>
        <w:rPr>
          <w:rFonts w:hint="eastAsia"/>
        </w:rPr>
        <w:t>日から施行する。</w:t>
      </w:r>
    </w:p>
    <w:p w:rsidR="00136859" w:rsidRDefault="00136859" w:rsidP="0050580E">
      <w:pPr>
        <w:pStyle w:val="detailindent"/>
        <w:wordWrap w:val="0"/>
      </w:pPr>
      <w:r>
        <w:t>(</w:t>
      </w:r>
      <w:r>
        <w:rPr>
          <w:rFonts w:hint="eastAsia"/>
        </w:rPr>
        <w:t>経過措置</w:t>
      </w:r>
      <w:r>
        <w:t>)</w:t>
      </w:r>
    </w:p>
    <w:p w:rsidR="00136859" w:rsidRDefault="00136859" w:rsidP="0050580E">
      <w:pPr>
        <w:pStyle w:val="sec0"/>
        <w:wordWrap w:val="0"/>
      </w:pPr>
      <w:r>
        <w:t>2</w:t>
      </w:r>
      <w:r>
        <w:rPr>
          <w:rFonts w:hint="eastAsia"/>
        </w:rPr>
        <w:t xml:space="preserve">　この訓令の施行の際、現にあるこの訓令による改正前の様式による用紙については、当分の間、使用することができる。</w:t>
      </w:r>
    </w:p>
    <w:p w:rsidR="00136859" w:rsidRDefault="00136859" w:rsidP="0050580E">
      <w:pPr>
        <w:pStyle w:val="sec32"/>
        <w:wordWrap w:val="0"/>
      </w:pPr>
      <w:r>
        <w:rPr>
          <w:rFonts w:hint="eastAsia"/>
        </w:rPr>
        <w:t>附　則</w:t>
      </w:r>
      <w:r>
        <w:t>(</w:t>
      </w:r>
      <w:r>
        <w:rPr>
          <w:rFonts w:hint="eastAsia"/>
        </w:rPr>
        <w:t>令和</w:t>
      </w:r>
      <w:r>
        <w:t>6</w:t>
      </w:r>
      <w:r>
        <w:rPr>
          <w:rFonts w:hint="eastAsia"/>
        </w:rPr>
        <w:t>年</w:t>
      </w:r>
      <w:r>
        <w:t>2</w:t>
      </w:r>
      <w:r>
        <w:rPr>
          <w:rFonts w:hint="eastAsia"/>
        </w:rPr>
        <w:t>月</w:t>
      </w:r>
      <w:r>
        <w:t>20</w:t>
      </w:r>
      <w:r>
        <w:rPr>
          <w:rFonts w:hint="eastAsia"/>
        </w:rPr>
        <w:t>日訓令第</w:t>
      </w:r>
      <w:r>
        <w:t>23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この訓令は、令和</w:t>
      </w:r>
      <w:r>
        <w:t>6</w:t>
      </w:r>
      <w:r>
        <w:rPr>
          <w:rFonts w:hint="eastAsia"/>
        </w:rPr>
        <w:t>年</w:t>
      </w:r>
      <w:r>
        <w:t>2</w:t>
      </w:r>
      <w:r>
        <w:rPr>
          <w:rFonts w:hint="eastAsia"/>
        </w:rPr>
        <w:t>月</w:t>
      </w:r>
      <w:r>
        <w:t>20</w:t>
      </w:r>
      <w:r>
        <w:rPr>
          <w:rFonts w:hint="eastAsia"/>
        </w:rPr>
        <w:t>日から施行する。</w:t>
      </w:r>
    </w:p>
    <w:p w:rsidR="00136859" w:rsidRDefault="00136859" w:rsidP="0050580E">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日訓令第</w:t>
      </w:r>
      <w:r>
        <w:t>11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13685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3685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36859" w:rsidRDefault="00136859" w:rsidP="0050580E"/>
              </w:tc>
            </w:tr>
          </w:tbl>
          <w:p w:rsidR="00136859" w:rsidRDefault="00136859" w:rsidP="0050580E">
            <w:pPr>
              <w:wordWrap w:val="0"/>
              <w:jc w:val="right"/>
            </w:pPr>
          </w:p>
        </w:tc>
      </w:tr>
    </w:tbl>
    <w:p w:rsidR="00136859" w:rsidRDefault="00136859" w:rsidP="0050580E">
      <w:pPr>
        <w:pStyle w:val="stepindent1"/>
        <w:wordWrap w:val="0"/>
      </w:pPr>
      <w:r>
        <w:rPr>
          <w:rFonts w:hint="eastAsia"/>
        </w:rPr>
        <w:t>この訓令は、令和</w:t>
      </w:r>
      <w:r>
        <w:t>7</w:t>
      </w:r>
      <w:r>
        <w:rPr>
          <w:rFonts w:hint="eastAsia"/>
        </w:rPr>
        <w:t>年</w:t>
      </w:r>
      <w:r>
        <w:t>4</w:t>
      </w:r>
      <w:r>
        <w:rPr>
          <w:rFonts w:hint="eastAsia"/>
        </w:rPr>
        <w:t>月</w:t>
      </w:r>
      <w:r>
        <w:t>1</w:t>
      </w:r>
      <w:r>
        <w:rPr>
          <w:rFonts w:hint="eastAsia"/>
        </w:rPr>
        <w:t>日から施行する。</w:t>
      </w:r>
    </w:p>
    <w:p w:rsidR="00136859" w:rsidRDefault="00136859" w:rsidP="0050580E">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rsidR="00136859" w:rsidRDefault="00136859" w:rsidP="0050580E">
      <w:pPr>
        <w:pStyle w:val="detailindent"/>
        <w:wordWrap w:val="0"/>
      </w:pPr>
      <w:r>
        <w:rPr>
          <w:rFonts w:hint="eastAsia"/>
        </w:rPr>
        <w:t>入札参加資格審査申請書</w:t>
      </w:r>
    </w:p>
    <w:p w:rsidR="00136859" w:rsidRDefault="00136859" w:rsidP="0050580E">
      <w:pPr>
        <w:pStyle w:val="detailindent"/>
        <w:wordWrap w:val="0"/>
      </w:pPr>
      <w:r>
        <w:t>[</w:t>
      </w:r>
      <w:r>
        <w:rPr>
          <w:rFonts w:hint="eastAsia"/>
        </w:rPr>
        <w:t>別紙参照</w:t>
      </w:r>
      <w:r>
        <w:t>]</w:t>
      </w:r>
    </w:p>
    <w:p w:rsidR="00136859" w:rsidRDefault="00136859" w:rsidP="0050580E">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rsidR="00136859" w:rsidRDefault="00136859" w:rsidP="0050580E">
      <w:pPr>
        <w:pStyle w:val="detailindent"/>
        <w:wordWrap w:val="0"/>
      </w:pPr>
      <w:r>
        <w:rPr>
          <w:rFonts w:hint="eastAsia"/>
        </w:rPr>
        <w:t>共同企業体協定書</w:t>
      </w:r>
    </w:p>
    <w:p w:rsidR="00136859" w:rsidRDefault="00136859" w:rsidP="0050580E">
      <w:pPr>
        <w:pStyle w:val="detailindent"/>
        <w:wordWrap w:val="0"/>
      </w:pPr>
      <w:r>
        <w:t>[</w:t>
      </w:r>
      <w:r>
        <w:rPr>
          <w:rFonts w:hint="eastAsia"/>
        </w:rPr>
        <w:t>別紙参照</w:t>
      </w:r>
      <w:r>
        <w:t>]</w:t>
      </w:r>
    </w:p>
    <w:p w:rsidR="00136859" w:rsidRDefault="00136859" w:rsidP="0050580E">
      <w:pPr>
        <w:pStyle w:val="Web"/>
        <w:wordWrap w:val="0"/>
        <w:spacing w:before="240" w:beforeAutospacing="0"/>
      </w:pPr>
      <w:r>
        <w:rPr>
          <w:rFonts w:hint="eastAsia"/>
        </w:rPr>
        <w:t>様式第</w:t>
      </w:r>
      <w:r>
        <w:t>3</w:t>
      </w:r>
      <w:r>
        <w:rPr>
          <w:rFonts w:hint="eastAsia"/>
        </w:rPr>
        <w:t>号</w:t>
      </w:r>
      <w:r>
        <w:t>(</w:t>
      </w:r>
      <w:r>
        <w:rPr>
          <w:rFonts w:hint="eastAsia"/>
        </w:rPr>
        <w:t>第</w:t>
      </w:r>
      <w:r>
        <w:t>11</w:t>
      </w:r>
      <w:r>
        <w:rPr>
          <w:rFonts w:hint="eastAsia"/>
        </w:rPr>
        <w:t>条関係</w:t>
      </w:r>
      <w:r>
        <w:t>)</w:t>
      </w:r>
    </w:p>
    <w:p w:rsidR="00136859" w:rsidRDefault="00136859" w:rsidP="0050580E">
      <w:pPr>
        <w:pStyle w:val="detailindent"/>
        <w:wordWrap w:val="0"/>
      </w:pPr>
      <w:r>
        <w:rPr>
          <w:rFonts w:hint="eastAsia"/>
        </w:rPr>
        <w:t>共同企業体編成表</w:t>
      </w:r>
    </w:p>
    <w:p w:rsidR="00136859" w:rsidRDefault="00136859" w:rsidP="0050580E">
      <w:pPr>
        <w:pStyle w:val="detailindent"/>
        <w:wordWrap w:val="0"/>
      </w:pPr>
      <w:r>
        <w:t>[</w:t>
      </w:r>
      <w:r>
        <w:rPr>
          <w:rFonts w:hint="eastAsia"/>
        </w:rPr>
        <w:t>別紙参照</w:t>
      </w:r>
      <w:r>
        <w:t>]</w:t>
      </w:r>
    </w:p>
    <w:sectPr w:rsidR="00136859" w:rsidSect="0050580E">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59" w:rsidRDefault="00136859" w:rsidP="00AE6124">
      <w:r>
        <w:separator/>
      </w:r>
    </w:p>
  </w:endnote>
  <w:endnote w:type="continuationSeparator" w:id="0">
    <w:p w:rsidR="00136859" w:rsidRDefault="00136859" w:rsidP="00AE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59" w:rsidRDefault="00136859" w:rsidP="00AE6124">
      <w:r>
        <w:separator/>
      </w:r>
    </w:p>
  </w:footnote>
  <w:footnote w:type="continuationSeparator" w:id="0">
    <w:p w:rsidR="00136859" w:rsidRDefault="00136859" w:rsidP="00AE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24"/>
    <w:rsid w:val="00136859"/>
    <w:rsid w:val="0050580E"/>
    <w:rsid w:val="00AE6124"/>
    <w:rsid w:val="00BE1E3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E6124"/>
    <w:pPr>
      <w:tabs>
        <w:tab w:val="center" w:pos="4252"/>
        <w:tab w:val="right" w:pos="8504"/>
      </w:tabs>
      <w:snapToGrid w:val="0"/>
    </w:pPr>
  </w:style>
  <w:style w:type="character" w:customStyle="1" w:styleId="a6">
    <w:name w:val="ヘッダー (文字)"/>
    <w:basedOn w:val="a0"/>
    <w:link w:val="a5"/>
    <w:uiPriority w:val="99"/>
    <w:locked/>
    <w:rsid w:val="00AE6124"/>
    <w:rPr>
      <w:rFonts w:ascii="ＭＳ 明朝" w:eastAsia="ＭＳ 明朝" w:hAnsi="ＭＳ 明朝" w:cs="ＭＳ 明朝"/>
      <w:sz w:val="22"/>
      <w:szCs w:val="22"/>
    </w:rPr>
  </w:style>
  <w:style w:type="paragraph" w:styleId="a7">
    <w:name w:val="footer"/>
    <w:basedOn w:val="a"/>
    <w:link w:val="a8"/>
    <w:uiPriority w:val="99"/>
    <w:unhideWhenUsed/>
    <w:rsid w:val="00AE6124"/>
    <w:pPr>
      <w:tabs>
        <w:tab w:val="center" w:pos="4252"/>
        <w:tab w:val="right" w:pos="8504"/>
      </w:tabs>
      <w:snapToGrid w:val="0"/>
    </w:pPr>
  </w:style>
  <w:style w:type="character" w:customStyle="1" w:styleId="a8">
    <w:name w:val="フッター (文字)"/>
    <w:basedOn w:val="a0"/>
    <w:link w:val="a7"/>
    <w:uiPriority w:val="99"/>
    <w:locked/>
    <w:rsid w:val="00AE6124"/>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E6124"/>
    <w:pPr>
      <w:tabs>
        <w:tab w:val="center" w:pos="4252"/>
        <w:tab w:val="right" w:pos="8504"/>
      </w:tabs>
      <w:snapToGrid w:val="0"/>
    </w:pPr>
  </w:style>
  <w:style w:type="character" w:customStyle="1" w:styleId="a6">
    <w:name w:val="ヘッダー (文字)"/>
    <w:basedOn w:val="a0"/>
    <w:link w:val="a5"/>
    <w:uiPriority w:val="99"/>
    <w:locked/>
    <w:rsid w:val="00AE6124"/>
    <w:rPr>
      <w:rFonts w:ascii="ＭＳ 明朝" w:eastAsia="ＭＳ 明朝" w:hAnsi="ＭＳ 明朝" w:cs="ＭＳ 明朝"/>
      <w:sz w:val="22"/>
      <w:szCs w:val="22"/>
    </w:rPr>
  </w:style>
  <w:style w:type="paragraph" w:styleId="a7">
    <w:name w:val="footer"/>
    <w:basedOn w:val="a"/>
    <w:link w:val="a8"/>
    <w:uiPriority w:val="99"/>
    <w:unhideWhenUsed/>
    <w:rsid w:val="00AE6124"/>
    <w:pPr>
      <w:tabs>
        <w:tab w:val="center" w:pos="4252"/>
        <w:tab w:val="right" w:pos="8504"/>
      </w:tabs>
      <w:snapToGrid w:val="0"/>
    </w:pPr>
  </w:style>
  <w:style w:type="character" w:customStyle="1" w:styleId="a8">
    <w:name w:val="フッター (文字)"/>
    <w:basedOn w:val="a0"/>
    <w:link w:val="a7"/>
    <w:uiPriority w:val="99"/>
    <w:locked/>
    <w:rsid w:val="00AE6124"/>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3107</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丸亀市建設工事に係る共同企業体事務取扱規程</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丸亀市建設工事に係る共同企業体事務取扱規程</dc:title>
  <dc:creator>Windows ユーザー</dc:creator>
  <cp:lastModifiedBy>Windows ユーザー</cp:lastModifiedBy>
  <cp:revision>2</cp:revision>
  <dcterms:created xsi:type="dcterms:W3CDTF">2025-04-01T11:10:00Z</dcterms:created>
  <dcterms:modified xsi:type="dcterms:W3CDTF">2025-04-01T11:10:00Z</dcterms:modified>
</cp:coreProperties>
</file>