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450B" w:rsidRDefault="008D7B94">
      <w:pPr>
        <w:rPr>
          <w:rFonts w:ascii="ＭＳ 明朝" w:eastAsia="ＭＳ 明朝" w:hAnsi="ＭＳ 明朝"/>
          <w:sz w:val="32"/>
          <w:szCs w:val="32"/>
        </w:rPr>
      </w:pPr>
      <w:r w:rsidRPr="0074450B">
        <w:rPr>
          <w:rFonts w:ascii="ＭＳ 明朝" w:eastAsia="ＭＳ 明朝" w:hAnsi="ＭＳ 明朝" w:hint="eastAsia"/>
          <w:sz w:val="32"/>
          <w:szCs w:val="32"/>
        </w:rPr>
        <w:t>丸亀市第二次環境基本計画</w:t>
      </w:r>
      <w:r w:rsidR="0074450B">
        <w:rPr>
          <w:rFonts w:ascii="ＭＳ 明朝" w:eastAsia="ＭＳ 明朝" w:hAnsi="ＭＳ 明朝" w:hint="eastAsia"/>
          <w:sz w:val="32"/>
          <w:szCs w:val="32"/>
        </w:rPr>
        <w:t xml:space="preserve"> </w:t>
      </w:r>
      <w:r w:rsidR="00B14E54" w:rsidRPr="0074450B">
        <w:rPr>
          <w:rFonts w:ascii="ＭＳ 明朝" w:eastAsia="ＭＳ 明朝" w:hAnsi="ＭＳ 明朝" w:hint="eastAsia"/>
          <w:sz w:val="32"/>
          <w:szCs w:val="32"/>
        </w:rPr>
        <w:t>後期計画</w:t>
      </w:r>
      <w:r w:rsidR="0074450B">
        <w:rPr>
          <w:rFonts w:ascii="ＭＳ 明朝" w:eastAsia="ＭＳ 明朝" w:hAnsi="ＭＳ 明朝" w:hint="eastAsia"/>
          <w:sz w:val="32"/>
          <w:szCs w:val="32"/>
        </w:rPr>
        <w:t>（案）</w:t>
      </w:r>
      <w:r w:rsidRPr="0074450B">
        <w:rPr>
          <w:rFonts w:ascii="ＭＳ 明朝" w:eastAsia="ＭＳ 明朝" w:hAnsi="ＭＳ 明朝" w:hint="eastAsia"/>
          <w:sz w:val="32"/>
          <w:szCs w:val="32"/>
        </w:rPr>
        <w:t>をご覧になる</w:t>
      </w:r>
    </w:p>
    <w:p w:rsidR="00FD4723" w:rsidRPr="0074450B" w:rsidRDefault="008D7B94">
      <w:pPr>
        <w:rPr>
          <w:rFonts w:ascii="ＭＳ 明朝" w:eastAsia="ＭＳ 明朝" w:hAnsi="ＭＳ 明朝"/>
          <w:sz w:val="32"/>
          <w:szCs w:val="32"/>
        </w:rPr>
      </w:pPr>
      <w:r w:rsidRPr="0074450B">
        <w:rPr>
          <w:rFonts w:ascii="ＭＳ 明朝" w:eastAsia="ＭＳ 明朝" w:hAnsi="ＭＳ 明朝" w:hint="eastAsia"/>
          <w:sz w:val="32"/>
          <w:szCs w:val="32"/>
        </w:rPr>
        <w:t>うえで参考にしてください。</w:t>
      </w:r>
    </w:p>
    <w:p w:rsidR="008D7B94" w:rsidRPr="0074450B" w:rsidRDefault="008D7B94" w:rsidP="00161414">
      <w:pPr>
        <w:spacing w:line="220" w:lineRule="exact"/>
        <w:rPr>
          <w:rFonts w:ascii="ＭＳ 明朝" w:eastAsia="ＭＳ 明朝" w:hAnsi="ＭＳ 明朝"/>
        </w:rPr>
      </w:pPr>
    </w:p>
    <w:p w:rsidR="008D7B94" w:rsidRPr="0074450B" w:rsidRDefault="008D7B94" w:rsidP="008D7B94">
      <w:pPr>
        <w:jc w:val="center"/>
        <w:rPr>
          <w:rFonts w:ascii="ＭＳ 明朝" w:eastAsia="ＭＳ 明朝" w:hAnsi="ＭＳ 明朝"/>
          <w:b/>
          <w:sz w:val="24"/>
          <w:szCs w:val="24"/>
        </w:rPr>
      </w:pPr>
      <w:r w:rsidRPr="0074450B">
        <w:rPr>
          <w:rFonts w:ascii="ＭＳ 明朝" w:eastAsia="ＭＳ 明朝" w:hAnsi="ＭＳ 明朝" w:hint="eastAsia"/>
          <w:b/>
          <w:sz w:val="24"/>
          <w:szCs w:val="24"/>
        </w:rPr>
        <w:t>～丸亀市第二次環境基本計画</w:t>
      </w:r>
      <w:r w:rsidR="0074450B" w:rsidRPr="0074450B">
        <w:rPr>
          <w:rFonts w:ascii="ＭＳ 明朝" w:eastAsia="ＭＳ 明朝" w:hAnsi="ＭＳ 明朝" w:hint="eastAsia"/>
          <w:b/>
          <w:sz w:val="24"/>
          <w:szCs w:val="24"/>
        </w:rPr>
        <w:t xml:space="preserve"> </w:t>
      </w:r>
      <w:r w:rsidR="00B14E54" w:rsidRPr="0074450B">
        <w:rPr>
          <w:rFonts w:ascii="ＭＳ 明朝" w:eastAsia="ＭＳ 明朝" w:hAnsi="ＭＳ 明朝" w:hint="eastAsia"/>
          <w:b/>
          <w:sz w:val="24"/>
          <w:szCs w:val="24"/>
        </w:rPr>
        <w:t>後期計画</w:t>
      </w:r>
      <w:r w:rsidR="0074450B" w:rsidRPr="0074450B">
        <w:rPr>
          <w:rFonts w:ascii="ＭＳ 明朝" w:eastAsia="ＭＳ 明朝" w:hAnsi="ＭＳ 明朝" w:hint="eastAsia"/>
          <w:b/>
          <w:sz w:val="24"/>
          <w:szCs w:val="24"/>
        </w:rPr>
        <w:t>(</w:t>
      </w:r>
      <w:r w:rsidR="00B14E54" w:rsidRPr="0074450B">
        <w:rPr>
          <w:rFonts w:ascii="ＭＳ 明朝" w:eastAsia="ＭＳ 明朝" w:hAnsi="ＭＳ 明朝" w:hint="eastAsia"/>
          <w:b/>
          <w:sz w:val="24"/>
          <w:szCs w:val="24"/>
        </w:rPr>
        <w:t>案</w:t>
      </w:r>
      <w:r w:rsidR="0074450B" w:rsidRPr="0074450B">
        <w:rPr>
          <w:rFonts w:ascii="ＭＳ 明朝" w:eastAsia="ＭＳ 明朝" w:hAnsi="ＭＳ 明朝" w:hint="eastAsia"/>
          <w:b/>
          <w:sz w:val="24"/>
          <w:szCs w:val="24"/>
        </w:rPr>
        <w:t>)</w:t>
      </w:r>
      <w:r w:rsidRPr="0074450B">
        <w:rPr>
          <w:rFonts w:ascii="ＭＳ 明朝" w:eastAsia="ＭＳ 明朝" w:hAnsi="ＭＳ 明朝" w:hint="eastAsia"/>
          <w:b/>
          <w:sz w:val="24"/>
          <w:szCs w:val="24"/>
        </w:rPr>
        <w:t>の概要～</w:t>
      </w:r>
    </w:p>
    <w:p w:rsidR="008D7B94" w:rsidRPr="0074450B" w:rsidRDefault="008D7B94">
      <w:pPr>
        <w:rPr>
          <w:rFonts w:ascii="ＭＳ 明朝" w:eastAsia="ＭＳ 明朝" w:hAnsi="ＭＳ 明朝"/>
        </w:rPr>
      </w:pPr>
      <w:bookmarkStart w:id="0" w:name="_GoBack"/>
      <w:bookmarkEnd w:id="0"/>
    </w:p>
    <w:p w:rsidR="0074450B" w:rsidRPr="0074450B" w:rsidRDefault="0074450B">
      <w:pPr>
        <w:rPr>
          <w:rFonts w:ascii="ＭＳ 明朝" w:eastAsia="ＭＳ 明朝" w:hAnsi="ＭＳ 明朝"/>
        </w:rPr>
      </w:pPr>
    </w:p>
    <w:p w:rsidR="008D7B94" w:rsidRPr="0074450B" w:rsidRDefault="002F2133" w:rsidP="007445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丸亀市第二次環境基本計画（後期計画）について</w:t>
      </w:r>
      <w:r w:rsidR="008D7B94" w:rsidRPr="0074450B">
        <w:rPr>
          <w:rFonts w:ascii="ＭＳ 明朝" w:eastAsia="ＭＳ 明朝" w:hAnsi="ＭＳ 明朝" w:hint="eastAsia"/>
        </w:rPr>
        <w:t>（</w:t>
      </w:r>
      <w:r w:rsidR="008B58D6" w:rsidRPr="0074450B">
        <w:rPr>
          <w:rFonts w:ascii="ＭＳ 明朝" w:eastAsia="ＭＳ 明朝" w:hAnsi="ＭＳ 明朝" w:hint="eastAsia"/>
        </w:rPr>
        <w:t>▶</w:t>
      </w:r>
      <w:r w:rsidR="008D7B94" w:rsidRPr="0074450B">
        <w:rPr>
          <w:rFonts w:ascii="ＭＳ 明朝" w:eastAsia="ＭＳ 明朝" w:hAnsi="ＭＳ 明朝" w:hint="eastAsia"/>
        </w:rPr>
        <w:t>１Ｐ）</w:t>
      </w:r>
    </w:p>
    <w:p w:rsidR="0074450B" w:rsidRPr="0074450B" w:rsidRDefault="0074450B" w:rsidP="0074450B">
      <w:pPr>
        <w:spacing w:line="180" w:lineRule="exact"/>
        <w:rPr>
          <w:rFonts w:ascii="ＭＳ 明朝" w:eastAsia="ＭＳ 明朝" w:hAnsi="ＭＳ 明朝"/>
        </w:rPr>
      </w:pPr>
    </w:p>
    <w:p w:rsidR="002F2133" w:rsidRPr="00D71A25" w:rsidRDefault="00161414" w:rsidP="002F213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計画の位置付けや計画の役割、</w:t>
      </w:r>
      <w:r w:rsidR="002F2133" w:rsidRPr="0074450B">
        <w:rPr>
          <w:rFonts w:ascii="ＭＳ 明朝" w:eastAsia="ＭＳ 明朝" w:hAnsi="ＭＳ 明朝" w:hint="eastAsia"/>
        </w:rPr>
        <w:t>計画策定の基本的な考え方</w:t>
      </w:r>
      <w:r w:rsidR="008D7B94" w:rsidRPr="00D71A25">
        <w:rPr>
          <w:rFonts w:ascii="ＭＳ 明朝" w:eastAsia="ＭＳ 明朝" w:hAnsi="ＭＳ 明朝" w:hint="eastAsia"/>
        </w:rPr>
        <w:t>などについて記載しています。</w:t>
      </w:r>
    </w:p>
    <w:p w:rsidR="0074450B" w:rsidRPr="00161414" w:rsidRDefault="0074450B" w:rsidP="0074450B">
      <w:pPr>
        <w:spacing w:line="180" w:lineRule="exact"/>
        <w:ind w:firstLineChars="100" w:firstLine="210"/>
        <w:rPr>
          <w:rFonts w:ascii="ＭＳ 明朝" w:eastAsia="ＭＳ 明朝" w:hAnsi="ＭＳ 明朝"/>
        </w:rPr>
      </w:pPr>
    </w:p>
    <w:p w:rsidR="002F2133" w:rsidRPr="00D71A25" w:rsidRDefault="002F2133" w:rsidP="0074450B">
      <w:pPr>
        <w:rPr>
          <w:rFonts w:ascii="ＭＳ 明朝" w:eastAsia="ＭＳ 明朝" w:hAnsi="ＭＳ 明朝"/>
        </w:rPr>
      </w:pPr>
      <w:r w:rsidRPr="00D71A25">
        <w:rPr>
          <w:rFonts w:ascii="ＭＳ 明朝" w:eastAsia="ＭＳ 明朝" w:hAnsi="ＭＳ 明朝" w:hint="eastAsia"/>
        </w:rPr>
        <w:t>○計画期間</w:t>
      </w:r>
    </w:p>
    <w:p w:rsidR="00360E02" w:rsidRDefault="002F2133" w:rsidP="00360E02">
      <w:pPr>
        <w:ind w:firstLineChars="100" w:firstLine="210"/>
        <w:rPr>
          <w:rFonts w:ascii="ＭＳ 明朝" w:eastAsia="ＭＳ 明朝" w:hAnsi="ＭＳ 明朝"/>
        </w:rPr>
      </w:pPr>
      <w:r w:rsidRPr="00D71A25">
        <w:rPr>
          <w:rFonts w:ascii="ＭＳ 明朝" w:eastAsia="ＭＳ 明朝" w:hAnsi="ＭＳ 明朝" w:hint="eastAsia"/>
        </w:rPr>
        <w:t>平成</w:t>
      </w:r>
      <w:r w:rsidRPr="00D71A25">
        <w:rPr>
          <w:rFonts w:ascii="ＭＳ 明朝" w:eastAsia="ＭＳ 明朝" w:hAnsi="ＭＳ 明朝"/>
        </w:rPr>
        <w:t>29</w:t>
      </w:r>
      <w:r w:rsidR="008D7B94" w:rsidRPr="00D71A25">
        <w:rPr>
          <w:rFonts w:ascii="ＭＳ 明朝" w:eastAsia="ＭＳ 明朝" w:hAnsi="ＭＳ 明朝" w:hint="eastAsia"/>
        </w:rPr>
        <w:t>年度から</w:t>
      </w:r>
      <w:r w:rsidRPr="00D71A25">
        <w:rPr>
          <w:rFonts w:ascii="ＭＳ 明朝" w:eastAsia="ＭＳ 明朝" w:hAnsi="ＭＳ 明朝" w:hint="eastAsia"/>
        </w:rPr>
        <w:t>令和8年度までの</w:t>
      </w:r>
      <w:r w:rsidRPr="00D71A25">
        <w:rPr>
          <w:rFonts w:ascii="ＭＳ 明朝" w:eastAsia="ＭＳ 明朝" w:hAnsi="ＭＳ 明朝"/>
        </w:rPr>
        <w:t>10</w:t>
      </w:r>
      <w:r w:rsidR="008B58D6" w:rsidRPr="00D71A25">
        <w:rPr>
          <w:rFonts w:ascii="ＭＳ 明朝" w:eastAsia="ＭＳ 明朝" w:hAnsi="ＭＳ 明朝" w:hint="eastAsia"/>
        </w:rPr>
        <w:t>年間</w:t>
      </w:r>
      <w:r w:rsidRPr="00D71A25">
        <w:rPr>
          <w:rFonts w:ascii="ＭＳ 明朝" w:eastAsia="ＭＳ 明朝" w:hAnsi="ＭＳ 明朝" w:hint="eastAsia"/>
        </w:rPr>
        <w:t>であり、中間年度である令和3年度に</w:t>
      </w:r>
    </w:p>
    <w:p w:rsidR="002F2133" w:rsidRPr="00D71A25" w:rsidRDefault="002F2133" w:rsidP="00360E02">
      <w:pPr>
        <w:rPr>
          <w:rFonts w:ascii="ＭＳ 明朝" w:eastAsia="ＭＳ 明朝" w:hAnsi="ＭＳ 明朝"/>
        </w:rPr>
      </w:pPr>
      <w:r w:rsidRPr="00D71A25">
        <w:rPr>
          <w:rFonts w:ascii="ＭＳ 明朝" w:eastAsia="ＭＳ 明朝" w:hAnsi="ＭＳ 明朝" w:hint="eastAsia"/>
        </w:rPr>
        <w:t>計画の見直しを行いました。</w:t>
      </w:r>
    </w:p>
    <w:p w:rsidR="008B58D6" w:rsidRPr="00D71A25" w:rsidRDefault="008B58D6">
      <w:pPr>
        <w:rPr>
          <w:rFonts w:ascii="ＭＳ 明朝" w:eastAsia="ＭＳ 明朝" w:hAnsi="ＭＳ 明朝"/>
        </w:rPr>
      </w:pPr>
    </w:p>
    <w:p w:rsidR="008B58D6" w:rsidRPr="00D71A25" w:rsidRDefault="008B58D6" w:rsidP="007445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D71A25">
        <w:rPr>
          <w:rFonts w:ascii="ＭＳ 明朝" w:eastAsia="ＭＳ 明朝" w:hAnsi="ＭＳ 明朝" w:hint="eastAsia"/>
        </w:rPr>
        <w:t>丸亀市の環境の現状と課題（▶７Ｐ～）</w:t>
      </w:r>
    </w:p>
    <w:p w:rsidR="0074450B" w:rsidRPr="00D71A25" w:rsidRDefault="0074450B" w:rsidP="0074450B">
      <w:pPr>
        <w:spacing w:line="180" w:lineRule="exact"/>
        <w:rPr>
          <w:rFonts w:ascii="ＭＳ 明朝" w:eastAsia="ＭＳ 明朝" w:hAnsi="ＭＳ 明朝"/>
        </w:rPr>
      </w:pPr>
    </w:p>
    <w:p w:rsidR="008B58D6" w:rsidRPr="0074450B" w:rsidRDefault="00782C3A" w:rsidP="00D71A25">
      <w:pPr>
        <w:ind w:firstLineChars="100" w:firstLine="210"/>
        <w:rPr>
          <w:rFonts w:ascii="ＭＳ 明朝" w:eastAsia="ＭＳ 明朝" w:hAnsi="ＭＳ 明朝"/>
          <w:color w:val="0070C0"/>
        </w:rPr>
      </w:pPr>
      <w:r w:rsidRPr="00D71A25">
        <w:rPr>
          <w:rFonts w:ascii="ＭＳ 明朝" w:eastAsia="ＭＳ 明朝" w:hAnsi="ＭＳ 明朝" w:hint="eastAsia"/>
        </w:rPr>
        <w:t>丸亀市の地域概要や環境調査</w:t>
      </w:r>
      <w:r w:rsidR="00E16469">
        <w:rPr>
          <w:rFonts w:ascii="ＭＳ 明朝" w:eastAsia="ＭＳ 明朝" w:hAnsi="ＭＳ 明朝" w:hint="eastAsia"/>
        </w:rPr>
        <w:t>結果</w:t>
      </w:r>
      <w:r w:rsidRPr="00D71A25">
        <w:rPr>
          <w:rFonts w:ascii="ＭＳ 明朝" w:eastAsia="ＭＳ 明朝" w:hAnsi="ＭＳ 明朝" w:hint="eastAsia"/>
        </w:rPr>
        <w:t>、市民</w:t>
      </w:r>
      <w:r w:rsidR="00D71A25" w:rsidRPr="00D71A25">
        <w:rPr>
          <w:rFonts w:ascii="ＭＳ 明朝" w:eastAsia="ＭＳ 明朝" w:hAnsi="ＭＳ 明朝" w:hint="eastAsia"/>
        </w:rPr>
        <w:t>・事業者</w:t>
      </w:r>
      <w:r w:rsidR="00E16469">
        <w:rPr>
          <w:rFonts w:ascii="ＭＳ 明朝" w:eastAsia="ＭＳ 明朝" w:hAnsi="ＭＳ 明朝" w:hint="eastAsia"/>
        </w:rPr>
        <w:t>への</w:t>
      </w:r>
      <w:r w:rsidR="00D71A25" w:rsidRPr="00D71A25">
        <w:rPr>
          <w:rFonts w:ascii="ＭＳ 明朝" w:eastAsia="ＭＳ 明朝" w:hAnsi="ＭＳ 明朝" w:hint="eastAsia"/>
        </w:rPr>
        <w:t>アンケート調査結果</w:t>
      </w:r>
      <w:r w:rsidR="00E16469">
        <w:rPr>
          <w:rFonts w:ascii="ＭＳ 明朝" w:eastAsia="ＭＳ 明朝" w:hAnsi="ＭＳ 明朝" w:hint="eastAsia"/>
        </w:rPr>
        <w:t>など</w:t>
      </w:r>
      <w:r w:rsidR="00D71A25" w:rsidRPr="00D71A25">
        <w:rPr>
          <w:rFonts w:ascii="ＭＳ 明朝" w:eastAsia="ＭＳ 明朝" w:hAnsi="ＭＳ 明朝" w:hint="eastAsia"/>
        </w:rPr>
        <w:t>により、環境の現状を</w:t>
      </w:r>
      <w:r w:rsidR="00E16469">
        <w:rPr>
          <w:rFonts w:ascii="ＭＳ 明朝" w:eastAsia="ＭＳ 明朝" w:hAnsi="ＭＳ 明朝" w:hint="eastAsia"/>
        </w:rPr>
        <w:t>確認</w:t>
      </w:r>
      <w:r w:rsidR="00D71A25" w:rsidRPr="00D71A25">
        <w:rPr>
          <w:rFonts w:ascii="ＭＳ 明朝" w:eastAsia="ＭＳ 明朝" w:hAnsi="ＭＳ 明朝" w:hint="eastAsia"/>
        </w:rPr>
        <w:t>し、課題を</w:t>
      </w:r>
      <w:r w:rsidR="00A4567D">
        <w:rPr>
          <w:rFonts w:ascii="ＭＳ 明朝" w:eastAsia="ＭＳ 明朝" w:hAnsi="ＭＳ 明朝" w:hint="eastAsia"/>
        </w:rPr>
        <w:t>まとめ</w:t>
      </w:r>
      <w:r w:rsidR="00D71A25" w:rsidRPr="00D71A25">
        <w:rPr>
          <w:rFonts w:ascii="ＭＳ 明朝" w:eastAsia="ＭＳ 明朝" w:hAnsi="ＭＳ 明朝" w:hint="eastAsia"/>
        </w:rPr>
        <w:t>ております。</w:t>
      </w:r>
    </w:p>
    <w:p w:rsidR="008B58D6" w:rsidRPr="0074450B" w:rsidRDefault="008B58D6" w:rsidP="008B58D6">
      <w:pPr>
        <w:rPr>
          <w:rFonts w:ascii="ＭＳ 明朝" w:eastAsia="ＭＳ 明朝" w:hAnsi="ＭＳ 明朝"/>
          <w:color w:val="0070C0"/>
        </w:rPr>
      </w:pPr>
    </w:p>
    <w:p w:rsidR="008B58D6" w:rsidRPr="0074450B" w:rsidRDefault="008B58D6" w:rsidP="007445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望ましい環境像と基本目標等（▶７０Ｐ～）</w:t>
      </w:r>
    </w:p>
    <w:p w:rsidR="0074450B" w:rsidRPr="0074450B" w:rsidRDefault="0074450B" w:rsidP="0074450B">
      <w:pPr>
        <w:spacing w:line="180" w:lineRule="exact"/>
        <w:rPr>
          <w:rFonts w:ascii="ＭＳ 明朝" w:eastAsia="ＭＳ 明朝" w:hAnsi="ＭＳ 明朝"/>
        </w:rPr>
      </w:pPr>
    </w:p>
    <w:p w:rsidR="000E7E69" w:rsidRPr="0074450B" w:rsidRDefault="00437334" w:rsidP="000E7E69">
      <w:pPr>
        <w:ind w:firstLineChars="100" w:firstLine="210"/>
        <w:rPr>
          <w:rFonts w:ascii="ＭＳ 明朝" w:eastAsia="ＭＳ 明朝" w:hAnsi="ＭＳ 明朝"/>
          <w:color w:val="0070C0"/>
        </w:rPr>
      </w:pPr>
      <w:r w:rsidRPr="0074450B">
        <w:rPr>
          <w:rFonts w:ascii="ＭＳ 明朝" w:eastAsia="ＭＳ 明朝" w:hAnsi="ＭＳ 明朝" w:hint="eastAsia"/>
        </w:rPr>
        <w:t>望ましい環境像として、「自然と歴史が調和し、市民がつくる田園</w:t>
      </w:r>
      <w:r w:rsidR="000D27B1">
        <w:rPr>
          <w:rFonts w:ascii="ＭＳ 明朝" w:eastAsia="ＭＳ 明朝" w:hAnsi="ＭＳ 明朝" w:hint="eastAsia"/>
        </w:rPr>
        <w:t>文化</w:t>
      </w:r>
      <w:r w:rsidRPr="0074450B">
        <w:rPr>
          <w:rFonts w:ascii="ＭＳ 明朝" w:eastAsia="ＭＳ 明朝" w:hAnsi="ＭＳ 明朝" w:hint="eastAsia"/>
        </w:rPr>
        <w:t>都市」を設定</w:t>
      </w:r>
      <w:r w:rsidR="000E7E69" w:rsidRPr="0074450B">
        <w:rPr>
          <w:rFonts w:ascii="ＭＳ 明朝" w:eastAsia="ＭＳ 明朝" w:hAnsi="ＭＳ 明朝" w:hint="eastAsia"/>
        </w:rPr>
        <w:t>し、</w:t>
      </w:r>
      <w:r w:rsidR="003420DA">
        <w:rPr>
          <w:rFonts w:ascii="ＭＳ 明朝" w:eastAsia="ＭＳ 明朝" w:hAnsi="ＭＳ 明朝" w:hint="eastAsia"/>
        </w:rPr>
        <w:t>この</w:t>
      </w:r>
      <w:r w:rsidR="000E7E69" w:rsidRPr="0074450B">
        <w:rPr>
          <w:rFonts w:ascii="ＭＳ 明朝" w:eastAsia="ＭＳ 明朝" w:hAnsi="ＭＳ 明朝" w:hint="eastAsia"/>
        </w:rPr>
        <w:t>望ましい環境像の実現に向けて、3</w:t>
      </w:r>
      <w:r w:rsidR="0050523B">
        <w:rPr>
          <w:rFonts w:ascii="ＭＳ 明朝" w:eastAsia="ＭＳ 明朝" w:hAnsi="ＭＳ 明朝" w:hint="eastAsia"/>
        </w:rPr>
        <w:t>つの「基本的方向</w:t>
      </w:r>
      <w:r w:rsidR="000E7E69" w:rsidRPr="0074450B">
        <w:rPr>
          <w:rFonts w:ascii="ＭＳ 明朝" w:eastAsia="ＭＳ 明朝" w:hAnsi="ＭＳ 明朝" w:hint="eastAsia"/>
        </w:rPr>
        <w:t>」と</w:t>
      </w:r>
      <w:r w:rsidR="000E7E69" w:rsidRPr="0074450B">
        <w:rPr>
          <w:rFonts w:ascii="ＭＳ 明朝" w:eastAsia="ＭＳ 明朝" w:hAnsi="ＭＳ 明朝"/>
        </w:rPr>
        <w:t>7</w:t>
      </w:r>
      <w:r w:rsidR="000E7E69" w:rsidRPr="0074450B">
        <w:rPr>
          <w:rFonts w:ascii="ＭＳ 明朝" w:eastAsia="ＭＳ 明朝" w:hAnsi="ＭＳ 明朝" w:hint="eastAsia"/>
        </w:rPr>
        <w:t>つの「基本目標」</w:t>
      </w:r>
      <w:r w:rsidR="003420DA">
        <w:rPr>
          <w:rFonts w:ascii="ＭＳ 明朝" w:eastAsia="ＭＳ 明朝" w:hAnsi="ＭＳ 明朝" w:hint="eastAsia"/>
        </w:rPr>
        <w:t>、「環境施策の方向」</w:t>
      </w:r>
      <w:r w:rsidR="000E7E69" w:rsidRPr="0074450B">
        <w:rPr>
          <w:rFonts w:ascii="ＭＳ 明朝" w:eastAsia="ＭＳ 明朝" w:hAnsi="ＭＳ 明朝" w:hint="eastAsia"/>
        </w:rPr>
        <w:t>を</w:t>
      </w:r>
      <w:r w:rsidR="003420DA">
        <w:rPr>
          <w:rFonts w:ascii="ＭＳ 明朝" w:eastAsia="ＭＳ 明朝" w:hAnsi="ＭＳ 明朝" w:hint="eastAsia"/>
        </w:rPr>
        <w:t>体系付け</w:t>
      </w:r>
      <w:r w:rsidR="0050523B">
        <w:rPr>
          <w:rFonts w:ascii="ＭＳ 明朝" w:eastAsia="ＭＳ 明朝" w:hAnsi="ＭＳ 明朝" w:hint="eastAsia"/>
        </w:rPr>
        <w:t>し、</w:t>
      </w:r>
      <w:r w:rsidR="003420DA">
        <w:rPr>
          <w:rFonts w:ascii="ＭＳ 明朝" w:eastAsia="ＭＳ 明朝" w:hAnsi="ＭＳ 明朝" w:hint="eastAsia"/>
        </w:rPr>
        <w:t>整理しております。</w:t>
      </w:r>
    </w:p>
    <w:p w:rsidR="000E7E69" w:rsidRPr="0050523B" w:rsidRDefault="000E7E69" w:rsidP="000E7E69">
      <w:pPr>
        <w:rPr>
          <w:rFonts w:ascii="ＭＳ 明朝" w:eastAsia="ＭＳ 明朝" w:hAnsi="ＭＳ 明朝"/>
          <w:color w:val="0070C0"/>
        </w:rPr>
      </w:pPr>
    </w:p>
    <w:p w:rsidR="000E7E69" w:rsidRPr="0074450B" w:rsidRDefault="000E7E69" w:rsidP="007445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環境施策の展開（▶７３Ｐ～）</w:t>
      </w:r>
    </w:p>
    <w:p w:rsidR="0074450B" w:rsidRPr="0074450B" w:rsidRDefault="0074450B" w:rsidP="0074450B">
      <w:pPr>
        <w:spacing w:line="180" w:lineRule="exact"/>
        <w:rPr>
          <w:rFonts w:ascii="ＭＳ 明朝" w:eastAsia="ＭＳ 明朝" w:hAnsi="ＭＳ 明朝"/>
        </w:rPr>
      </w:pPr>
    </w:p>
    <w:p w:rsidR="000E7E69" w:rsidRPr="0074450B" w:rsidRDefault="000B564C" w:rsidP="003420DA">
      <w:pPr>
        <w:ind w:firstLineChars="100" w:firstLine="21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「基本目標」を達成していくための環境施策を記載しています。</w:t>
      </w:r>
    </w:p>
    <w:p w:rsidR="003420DA" w:rsidRDefault="002F2133" w:rsidP="003420DA">
      <w:pPr>
        <w:ind w:leftChars="100" w:left="420" w:hangingChars="100" w:hanging="21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また、</w:t>
      </w:r>
      <w:r w:rsidR="003420DA">
        <w:rPr>
          <w:rFonts w:ascii="ＭＳ 明朝" w:eastAsia="ＭＳ 明朝" w:hAnsi="ＭＳ 明朝" w:hint="eastAsia"/>
        </w:rPr>
        <w:t>環境施策の</w:t>
      </w:r>
      <w:r w:rsidRPr="0074450B">
        <w:rPr>
          <w:rFonts w:ascii="ＭＳ 明朝" w:eastAsia="ＭＳ 明朝" w:hAnsi="ＭＳ 明朝" w:hint="eastAsia"/>
        </w:rPr>
        <w:t>進行状況</w:t>
      </w:r>
      <w:r w:rsidR="003420DA">
        <w:rPr>
          <w:rFonts w:ascii="ＭＳ 明朝" w:eastAsia="ＭＳ 明朝" w:hAnsi="ＭＳ 明朝" w:hint="eastAsia"/>
        </w:rPr>
        <w:t>や環境の現状</w:t>
      </w:r>
      <w:r w:rsidRPr="0074450B">
        <w:rPr>
          <w:rFonts w:ascii="ＭＳ 明朝" w:eastAsia="ＭＳ 明朝" w:hAnsi="ＭＳ 明朝" w:hint="eastAsia"/>
        </w:rPr>
        <w:t>を</w:t>
      </w:r>
      <w:r w:rsidR="003420DA">
        <w:rPr>
          <w:rFonts w:ascii="ＭＳ 明朝" w:eastAsia="ＭＳ 明朝" w:hAnsi="ＭＳ 明朝" w:hint="eastAsia"/>
        </w:rPr>
        <w:t>定量的に把握・評価し、計画の進行管理を行う</w:t>
      </w:r>
    </w:p>
    <w:p w:rsidR="00B14E54" w:rsidRPr="0074450B" w:rsidRDefault="003420DA" w:rsidP="003420D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ため、基本目標ごとに指標を設定しております。</w:t>
      </w:r>
    </w:p>
    <w:p w:rsidR="0074450B" w:rsidRPr="0074450B" w:rsidRDefault="0074450B" w:rsidP="00B14E54">
      <w:pPr>
        <w:rPr>
          <w:rFonts w:ascii="ＭＳ 明朝" w:eastAsia="ＭＳ 明朝" w:hAnsi="ＭＳ 明朝"/>
          <w:color w:val="0070C0"/>
        </w:rPr>
      </w:pPr>
    </w:p>
    <w:p w:rsidR="00B14E54" w:rsidRPr="0074450B" w:rsidRDefault="00B14E54" w:rsidP="0074450B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 w:rsidRPr="0074450B">
        <w:rPr>
          <w:rFonts w:ascii="ＭＳ 明朝" w:eastAsia="ＭＳ 明朝" w:hAnsi="ＭＳ 明朝" w:hint="eastAsia"/>
        </w:rPr>
        <w:t>計画の推進と進行管理（▶１０５Ｐ～）</w:t>
      </w:r>
    </w:p>
    <w:p w:rsidR="0074450B" w:rsidRPr="0074450B" w:rsidRDefault="0074450B" w:rsidP="0074450B">
      <w:pPr>
        <w:spacing w:line="180" w:lineRule="exact"/>
        <w:rPr>
          <w:rFonts w:ascii="ＭＳ 明朝" w:eastAsia="ＭＳ 明朝" w:hAnsi="ＭＳ 明朝"/>
        </w:rPr>
      </w:pPr>
    </w:p>
    <w:p w:rsidR="008B58D6" w:rsidRPr="0050523B" w:rsidRDefault="00B14E54" w:rsidP="0050523B">
      <w:pPr>
        <w:rPr>
          <w:rFonts w:ascii="ＭＳ 明朝" w:eastAsia="ＭＳ 明朝" w:hAnsi="ＭＳ 明朝" w:hint="eastAsia"/>
          <w:color w:val="0070C0"/>
        </w:rPr>
      </w:pPr>
      <w:r w:rsidRPr="0074450B">
        <w:rPr>
          <w:rFonts w:ascii="ＭＳ 明朝" w:eastAsia="ＭＳ 明朝" w:hAnsi="ＭＳ 明朝" w:hint="eastAsia"/>
        </w:rPr>
        <w:t xml:space="preserve">　計画を効果的に推進していくための推進体制と進行管理</w:t>
      </w:r>
      <w:r w:rsidR="0050523B">
        <w:rPr>
          <w:rFonts w:ascii="ＭＳ 明朝" w:eastAsia="ＭＳ 明朝" w:hAnsi="ＭＳ 明朝" w:hint="eastAsia"/>
        </w:rPr>
        <w:t>の</w:t>
      </w:r>
      <w:r w:rsidRPr="0074450B">
        <w:rPr>
          <w:rFonts w:ascii="ＭＳ 明朝" w:eastAsia="ＭＳ 明朝" w:hAnsi="ＭＳ 明朝" w:hint="eastAsia"/>
        </w:rPr>
        <w:t>方法についてまとめています。</w:t>
      </w:r>
      <w:r w:rsidR="000E7E69" w:rsidRPr="0074450B">
        <w:rPr>
          <w:rFonts w:ascii="ＭＳ 明朝" w:eastAsia="ＭＳ 明朝" w:hAnsi="ＭＳ 明朝" w:hint="eastAsia"/>
        </w:rPr>
        <w:t xml:space="preserve">　</w:t>
      </w:r>
    </w:p>
    <w:p w:rsidR="008B58D6" w:rsidRPr="008B58D6" w:rsidRDefault="008B58D6">
      <w:pPr>
        <w:rPr>
          <w:rFonts w:ascii="ＭＳ 明朝" w:eastAsia="ＭＳ 明朝" w:hAnsi="ＭＳ 明朝"/>
          <w:color w:val="0070C0"/>
        </w:rPr>
      </w:pPr>
    </w:p>
    <w:sectPr w:rsidR="008B58D6" w:rsidRPr="008B58D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B94" w:rsidRDefault="008D7B94" w:rsidP="008D7B94">
      <w:r>
        <w:separator/>
      </w:r>
    </w:p>
  </w:endnote>
  <w:endnote w:type="continuationSeparator" w:id="0">
    <w:p w:rsidR="008D7B94" w:rsidRDefault="008D7B94" w:rsidP="008D7B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B94" w:rsidRDefault="008D7B94" w:rsidP="008D7B94">
      <w:r>
        <w:separator/>
      </w:r>
    </w:p>
  </w:footnote>
  <w:footnote w:type="continuationSeparator" w:id="0">
    <w:p w:rsidR="008D7B94" w:rsidRDefault="008D7B94" w:rsidP="008D7B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C2E3A"/>
    <w:multiLevelType w:val="hybridMultilevel"/>
    <w:tmpl w:val="4756387A"/>
    <w:lvl w:ilvl="0" w:tplc="998E6392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F59"/>
    <w:rsid w:val="000B564C"/>
    <w:rsid w:val="000D27B1"/>
    <w:rsid w:val="000E7E69"/>
    <w:rsid w:val="00161414"/>
    <w:rsid w:val="002F2133"/>
    <w:rsid w:val="003420DA"/>
    <w:rsid w:val="00360E02"/>
    <w:rsid w:val="00437334"/>
    <w:rsid w:val="0050523B"/>
    <w:rsid w:val="00714F59"/>
    <w:rsid w:val="0074450B"/>
    <w:rsid w:val="00782C3A"/>
    <w:rsid w:val="008B58D6"/>
    <w:rsid w:val="008D7B94"/>
    <w:rsid w:val="00A4567D"/>
    <w:rsid w:val="00B14E54"/>
    <w:rsid w:val="00D71A25"/>
    <w:rsid w:val="00E16469"/>
    <w:rsid w:val="00FD4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05F31F"/>
  <w15:chartTrackingRefBased/>
  <w15:docId w15:val="{A0576DD1-37A1-44C6-B8F9-131DC6C39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58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B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B94"/>
  </w:style>
  <w:style w:type="paragraph" w:styleId="a5">
    <w:name w:val="footer"/>
    <w:basedOn w:val="a"/>
    <w:link w:val="a6"/>
    <w:uiPriority w:val="99"/>
    <w:unhideWhenUsed/>
    <w:rsid w:val="008D7B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B94"/>
  </w:style>
  <w:style w:type="paragraph" w:styleId="a7">
    <w:name w:val="List Paragraph"/>
    <w:basedOn w:val="a"/>
    <w:uiPriority w:val="34"/>
    <w:qFormat/>
    <w:rsid w:val="007445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丸亀市</dc:creator>
  <cp:keywords/>
  <dc:description/>
  <cp:lastModifiedBy>丸亀市</cp:lastModifiedBy>
  <cp:revision>7</cp:revision>
  <dcterms:created xsi:type="dcterms:W3CDTF">2022-01-24T09:55:00Z</dcterms:created>
  <dcterms:modified xsi:type="dcterms:W3CDTF">2022-01-31T07:40:00Z</dcterms:modified>
</cp:coreProperties>
</file>